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20727">
      <w:pPr>
        <w:pStyle w:val="2"/>
        <w:spacing w:before="360"/>
      </w:pPr>
      <w:bookmarkStart w:id="0" w:name="_Toc17557"/>
      <w:bookmarkStart w:id="1" w:name="_Toc8116"/>
      <w:bookmarkStart w:id="2" w:name="_Toc27007"/>
      <w:bookmarkStart w:id="3" w:name="_Toc14203"/>
      <w:bookmarkStart w:id="4" w:name="_Toc20832"/>
      <w:bookmarkStart w:id="5" w:name="_Toc30427"/>
      <w:bookmarkStart w:id="6" w:name="_Toc12619"/>
      <w:bookmarkStart w:id="7" w:name="_Toc2335"/>
      <w:bookmarkStart w:id="8" w:name="_Toc21746"/>
      <w:bookmarkStart w:id="9" w:name="_Toc1245"/>
      <w:bookmarkStart w:id="10" w:name="_Toc171678622"/>
      <w:r>
        <w:t>城乡水资源与水环境全国重点实验室</w:t>
      </w:r>
      <w:bookmarkEnd w:id="0"/>
      <w:bookmarkEnd w:id="1"/>
      <w:bookmarkEnd w:id="2"/>
      <w:bookmarkEnd w:id="3"/>
      <w:bookmarkEnd w:id="4"/>
      <w:bookmarkEnd w:id="5"/>
      <w:bookmarkEnd w:id="6"/>
      <w:bookmarkEnd w:id="7"/>
      <w:bookmarkEnd w:id="8"/>
      <w:bookmarkEnd w:id="9"/>
    </w:p>
    <w:p w14:paraId="19A94387">
      <w:pPr>
        <w:pStyle w:val="2"/>
        <w:spacing w:before="0" w:beforeLines="0"/>
      </w:pPr>
      <w:bookmarkStart w:id="11" w:name="_Toc21722"/>
      <w:bookmarkStart w:id="12" w:name="_Toc5593"/>
      <w:bookmarkStart w:id="13" w:name="_Toc13145"/>
      <w:bookmarkStart w:id="14" w:name="_Toc26268"/>
      <w:bookmarkStart w:id="15" w:name="_Toc24014"/>
      <w:bookmarkStart w:id="16" w:name="_Toc28984"/>
      <w:bookmarkStart w:id="17" w:name="_Toc21199"/>
      <w:bookmarkStart w:id="18" w:name="_Toc14958"/>
      <w:bookmarkStart w:id="19" w:name="_Toc1569"/>
      <w:bookmarkStart w:id="20" w:name="_Toc21550"/>
      <w:r>
        <w:rPr>
          <w:rFonts w:hint="eastAsia"/>
        </w:rPr>
        <w:t>自主课题管理办法</w:t>
      </w:r>
      <w:bookmarkEnd w:id="10"/>
      <w:bookmarkEnd w:id="11"/>
      <w:bookmarkEnd w:id="12"/>
      <w:bookmarkEnd w:id="13"/>
      <w:bookmarkEnd w:id="14"/>
      <w:bookmarkEnd w:id="15"/>
      <w:bookmarkEnd w:id="16"/>
      <w:bookmarkEnd w:id="17"/>
      <w:bookmarkEnd w:id="18"/>
      <w:bookmarkEnd w:id="19"/>
      <w:bookmarkEnd w:id="20"/>
    </w:p>
    <w:p w14:paraId="0D905C27">
      <w:pPr>
        <w:pStyle w:val="3"/>
        <w:spacing w:line="324" w:lineRule="auto"/>
        <w:ind w:left="6" w:right="6" w:firstLine="471"/>
        <w:jc w:val="center"/>
        <w:rPr>
          <w:rFonts w:ascii="Arial" w:hAnsi="Arial" w:cs="Arial"/>
          <w:b/>
          <w:bCs/>
          <w:color w:val="000000"/>
          <w:kern w:val="0"/>
          <w:lang w:eastAsia="zh-CN"/>
        </w:rPr>
      </w:pPr>
      <w:r>
        <w:rPr>
          <w:rFonts w:hint="eastAsia" w:ascii="Arial" w:hAnsi="Arial" w:cs="Arial"/>
          <w:kern w:val="0"/>
          <w:sz w:val="24"/>
          <w:lang w:eastAsia="zh-CN"/>
        </w:rPr>
        <w:t>（2</w:t>
      </w:r>
      <w:r>
        <w:rPr>
          <w:rFonts w:ascii="Arial" w:hAnsi="Arial" w:cs="Arial"/>
          <w:kern w:val="0"/>
          <w:sz w:val="24"/>
          <w:lang w:eastAsia="zh-CN"/>
        </w:rPr>
        <w:t>024</w:t>
      </w:r>
      <w:r>
        <w:rPr>
          <w:rFonts w:hint="eastAsia" w:ascii="Arial" w:hAnsi="Arial" w:cs="Arial"/>
          <w:kern w:val="0"/>
          <w:sz w:val="24"/>
          <w:lang w:eastAsia="zh-CN"/>
        </w:rPr>
        <w:t>年6月1</w:t>
      </w:r>
      <w:r>
        <w:rPr>
          <w:rFonts w:ascii="Arial" w:hAnsi="Arial" w:cs="Arial"/>
          <w:kern w:val="0"/>
          <w:sz w:val="24"/>
          <w:lang w:eastAsia="zh-CN"/>
        </w:rPr>
        <w:t>7</w:t>
      </w:r>
      <w:r>
        <w:rPr>
          <w:rFonts w:hint="eastAsia" w:ascii="Arial" w:hAnsi="Arial" w:cs="Arial"/>
          <w:kern w:val="0"/>
          <w:sz w:val="24"/>
          <w:lang w:eastAsia="zh-CN"/>
        </w:rPr>
        <w:t>日修订）</w:t>
      </w:r>
    </w:p>
    <w:p w14:paraId="762BE9EE">
      <w:pPr>
        <w:pStyle w:val="3"/>
        <w:spacing w:line="324" w:lineRule="auto"/>
        <w:ind w:left="6" w:right="6" w:firstLine="471"/>
        <w:outlineLvl w:val="0"/>
        <w:rPr>
          <w:rFonts w:ascii="Arial" w:hAnsi="Arial" w:cs="Arial"/>
          <w:b/>
          <w:bCs/>
          <w:color w:val="000000"/>
          <w:kern w:val="0"/>
          <w:lang w:eastAsia="zh-CN"/>
        </w:rPr>
      </w:pPr>
      <w:bookmarkStart w:id="21" w:name="_Toc25624"/>
      <w:bookmarkStart w:id="22" w:name="_Toc16601"/>
      <w:bookmarkStart w:id="23" w:name="_Toc6016"/>
      <w:bookmarkStart w:id="24" w:name="_Toc24612"/>
      <w:bookmarkStart w:id="25" w:name="_Toc19116"/>
      <w:bookmarkStart w:id="26" w:name="_Toc165"/>
      <w:bookmarkStart w:id="27" w:name="_Toc32690"/>
      <w:bookmarkStart w:id="28" w:name="_Toc25722"/>
      <w:r>
        <w:rPr>
          <w:rFonts w:hint="eastAsia" w:ascii="Arial" w:hAnsi="Arial" w:cs="Arial"/>
          <w:b/>
          <w:bCs/>
          <w:color w:val="000000"/>
          <w:kern w:val="0"/>
          <w:lang w:eastAsia="zh-CN"/>
        </w:rPr>
        <w:t>1.</w:t>
      </w:r>
      <w:r>
        <w:rPr>
          <w:rFonts w:ascii="Arial" w:hAnsi="Arial" w:cs="Arial"/>
          <w:b/>
          <w:bCs/>
          <w:color w:val="000000"/>
          <w:kern w:val="0"/>
          <w:lang w:eastAsia="zh-CN"/>
        </w:rPr>
        <w:t>总则</w:t>
      </w:r>
      <w:bookmarkEnd w:id="21"/>
      <w:bookmarkEnd w:id="22"/>
      <w:bookmarkEnd w:id="23"/>
      <w:bookmarkEnd w:id="24"/>
      <w:bookmarkEnd w:id="25"/>
      <w:bookmarkEnd w:id="26"/>
      <w:bookmarkEnd w:id="27"/>
      <w:bookmarkEnd w:id="28"/>
    </w:p>
    <w:p w14:paraId="0DBA3E49">
      <w:pPr>
        <w:pStyle w:val="3"/>
        <w:spacing w:line="324" w:lineRule="auto"/>
        <w:ind w:left="6" w:right="102" w:firstLine="561"/>
        <w:rPr>
          <w:rFonts w:ascii="Arial" w:hAnsi="Arial" w:cs="Arial"/>
          <w:sz w:val="24"/>
          <w:szCs w:val="24"/>
          <w:lang w:eastAsia="zh-CN"/>
        </w:rPr>
      </w:pPr>
      <w:r>
        <w:rPr>
          <w:rFonts w:ascii="Arial" w:hAnsi="Arial" w:cs="Arial"/>
          <w:spacing w:val="-4"/>
          <w:sz w:val="24"/>
          <w:szCs w:val="24"/>
          <w:lang w:eastAsia="zh-CN"/>
        </w:rPr>
        <w:t>根据科技部对全国重点实验室发展所制定的“鼓励创新、稳定支持、定性评价、宽容失败”原则，重点实验室将围绕主要任务和研究方向设立自主研究</w:t>
      </w:r>
      <w:r>
        <w:rPr>
          <w:rFonts w:ascii="Arial" w:hAnsi="Arial" w:cs="Arial"/>
          <w:spacing w:val="-1"/>
          <w:sz w:val="24"/>
          <w:szCs w:val="24"/>
          <w:lang w:eastAsia="zh-CN"/>
        </w:rPr>
        <w:t>课题，组织相关人员开展持续深入的系统性研究。</w:t>
      </w:r>
    </w:p>
    <w:p w14:paraId="3CF41C82">
      <w:pPr>
        <w:pStyle w:val="3"/>
        <w:spacing w:line="324" w:lineRule="auto"/>
        <w:ind w:right="54" w:firstLine="486"/>
        <w:rPr>
          <w:rFonts w:ascii="Arial" w:hAnsi="Arial" w:cs="Arial"/>
          <w:b/>
          <w:bCs/>
          <w:spacing w:val="3"/>
          <w:sz w:val="24"/>
          <w:szCs w:val="24"/>
          <w:lang w:eastAsia="zh-CN"/>
        </w:rPr>
      </w:pPr>
      <w:r>
        <w:rPr>
          <w:rFonts w:hint="eastAsia" w:ascii="Arial" w:hAnsi="Arial" w:cs="Arial"/>
          <w:b/>
          <w:bCs/>
          <w:spacing w:val="3"/>
          <w:sz w:val="24"/>
          <w:szCs w:val="24"/>
          <w:lang w:eastAsia="zh-CN"/>
        </w:rPr>
        <w:t>1.1</w:t>
      </w:r>
      <w:r>
        <w:rPr>
          <w:rFonts w:ascii="Arial" w:hAnsi="Arial" w:cs="Arial"/>
          <w:b/>
          <w:bCs/>
          <w:spacing w:val="3"/>
          <w:sz w:val="24"/>
          <w:szCs w:val="24"/>
          <w:lang w:eastAsia="zh-CN"/>
        </w:rPr>
        <w:t>设立自主课题目的</w:t>
      </w:r>
    </w:p>
    <w:p w14:paraId="7BF68495">
      <w:pPr>
        <w:pStyle w:val="3"/>
        <w:spacing w:before="112" w:line="324" w:lineRule="auto"/>
        <w:ind w:left="1" w:right="101" w:firstLine="560"/>
        <w:rPr>
          <w:rFonts w:ascii="Arial" w:hAnsi="Arial" w:cs="Arial"/>
          <w:sz w:val="24"/>
          <w:szCs w:val="24"/>
          <w:lang w:eastAsia="zh-CN"/>
        </w:rPr>
      </w:pPr>
      <w:r>
        <w:rPr>
          <w:rFonts w:ascii="Arial" w:hAnsi="Arial" w:cs="Arial"/>
          <w:sz w:val="24"/>
          <w:szCs w:val="24"/>
          <w:lang w:eastAsia="zh-CN"/>
        </w:rPr>
        <w:t>（1）开展高水平创新性科学研究，在优势方向上保持国际领先地</w:t>
      </w:r>
      <w:r>
        <w:rPr>
          <w:rFonts w:ascii="Arial" w:hAnsi="Arial" w:cs="Arial"/>
          <w:spacing w:val="-1"/>
          <w:sz w:val="24"/>
          <w:szCs w:val="24"/>
          <w:lang w:eastAsia="zh-CN"/>
        </w:rPr>
        <w:t>位，在新兴方向上不断提高，并稳定支持，培育新的增长点。</w:t>
      </w:r>
    </w:p>
    <w:p w14:paraId="3B4954C5">
      <w:pPr>
        <w:pStyle w:val="3"/>
        <w:spacing w:before="156" w:line="324" w:lineRule="auto"/>
        <w:ind w:left="17" w:right="101" w:firstLine="544"/>
        <w:rPr>
          <w:rFonts w:ascii="Arial" w:hAnsi="Arial" w:cs="Arial"/>
          <w:sz w:val="24"/>
          <w:szCs w:val="24"/>
          <w:lang w:eastAsia="zh-CN"/>
        </w:rPr>
      </w:pPr>
      <w:r>
        <w:rPr>
          <w:rFonts w:ascii="Arial" w:hAnsi="Arial" w:cs="Arial"/>
          <w:sz w:val="24"/>
          <w:szCs w:val="24"/>
          <w:lang w:eastAsia="zh-CN"/>
        </w:rPr>
        <w:t>（2）进一步加强学科交叉，通过学科交叉和融合，开展原创性的科</w:t>
      </w:r>
      <w:r>
        <w:rPr>
          <w:rFonts w:ascii="Arial" w:hAnsi="Arial" w:cs="Arial"/>
          <w:spacing w:val="-1"/>
          <w:sz w:val="24"/>
          <w:szCs w:val="24"/>
          <w:lang w:eastAsia="zh-CN"/>
        </w:rPr>
        <w:t>学研</w:t>
      </w:r>
      <w:r>
        <w:rPr>
          <w:rFonts w:ascii="Arial" w:hAnsi="Arial" w:cs="Arial"/>
          <w:spacing w:val="-18"/>
          <w:sz w:val="24"/>
          <w:szCs w:val="24"/>
          <w:lang w:eastAsia="zh-CN"/>
        </w:rPr>
        <w:t>究。</w:t>
      </w:r>
    </w:p>
    <w:p w14:paraId="0745E129">
      <w:pPr>
        <w:pStyle w:val="3"/>
        <w:spacing w:before="148" w:line="324" w:lineRule="auto"/>
        <w:ind w:left="31" w:right="101" w:firstLine="529"/>
        <w:rPr>
          <w:rFonts w:ascii="Arial" w:hAnsi="Arial" w:cs="Arial"/>
          <w:sz w:val="24"/>
          <w:szCs w:val="24"/>
          <w:lang w:eastAsia="zh-CN"/>
        </w:rPr>
      </w:pPr>
      <w:r>
        <w:rPr>
          <w:rFonts w:ascii="Arial" w:hAnsi="Arial" w:cs="Arial"/>
          <w:sz w:val="24"/>
          <w:szCs w:val="24"/>
          <w:lang w:eastAsia="zh-CN"/>
        </w:rPr>
        <w:t>（3）依靠项目牵动，进一步完成结构调整和资源整合，建设高水</w:t>
      </w:r>
      <w:r>
        <w:rPr>
          <w:rFonts w:ascii="Arial" w:hAnsi="Arial" w:cs="Arial"/>
          <w:spacing w:val="-1"/>
          <w:sz w:val="24"/>
          <w:szCs w:val="24"/>
          <w:lang w:eastAsia="zh-CN"/>
        </w:rPr>
        <w:t>平研究</w:t>
      </w:r>
      <w:r>
        <w:rPr>
          <w:rFonts w:ascii="Arial" w:hAnsi="Arial" w:cs="Arial"/>
          <w:spacing w:val="-16"/>
          <w:sz w:val="24"/>
          <w:szCs w:val="24"/>
          <w:lang w:eastAsia="zh-CN"/>
        </w:rPr>
        <w:t>团队。</w:t>
      </w:r>
    </w:p>
    <w:p w14:paraId="1EDBA256">
      <w:pPr>
        <w:pStyle w:val="3"/>
        <w:spacing w:before="154" w:line="324" w:lineRule="auto"/>
        <w:ind w:left="561"/>
        <w:rPr>
          <w:rFonts w:ascii="Arial" w:hAnsi="Arial" w:cs="Arial"/>
          <w:sz w:val="24"/>
          <w:szCs w:val="24"/>
          <w:lang w:eastAsia="zh-CN"/>
        </w:rPr>
      </w:pPr>
      <w:r>
        <w:rPr>
          <w:rFonts w:ascii="Arial" w:hAnsi="Arial" w:cs="Arial"/>
          <w:spacing w:val="-1"/>
          <w:sz w:val="24"/>
          <w:szCs w:val="24"/>
          <w:lang w:eastAsia="zh-CN"/>
        </w:rPr>
        <w:t>（4）结合社会需求和重点实验室任务，增强实验室</w:t>
      </w:r>
      <w:r>
        <w:rPr>
          <w:rFonts w:ascii="Arial" w:hAnsi="Arial" w:cs="Arial"/>
          <w:spacing w:val="-2"/>
          <w:sz w:val="24"/>
          <w:szCs w:val="24"/>
          <w:lang w:eastAsia="zh-CN"/>
        </w:rPr>
        <w:t>的社会服务能力。</w:t>
      </w:r>
    </w:p>
    <w:p w14:paraId="6AEF78CF">
      <w:pPr>
        <w:pStyle w:val="3"/>
        <w:spacing w:line="324" w:lineRule="auto"/>
        <w:ind w:left="6" w:right="6" w:firstLine="471"/>
        <w:rPr>
          <w:rFonts w:ascii="Arial" w:hAnsi="Arial" w:cs="Arial"/>
          <w:b/>
          <w:bCs/>
          <w:color w:val="000000"/>
          <w:kern w:val="0"/>
          <w:lang w:eastAsia="zh-CN"/>
        </w:rPr>
      </w:pPr>
      <w:r>
        <w:rPr>
          <w:rFonts w:hint="eastAsia" w:ascii="Arial" w:hAnsi="Arial" w:cs="Arial"/>
          <w:b/>
          <w:bCs/>
          <w:color w:val="000000"/>
          <w:kern w:val="0"/>
          <w:lang w:eastAsia="zh-CN"/>
        </w:rPr>
        <w:t>1.2</w:t>
      </w:r>
      <w:r>
        <w:rPr>
          <w:rFonts w:ascii="Arial" w:hAnsi="Arial" w:cs="Arial"/>
          <w:b/>
          <w:bCs/>
          <w:color w:val="000000"/>
          <w:kern w:val="0"/>
          <w:lang w:eastAsia="zh-CN"/>
        </w:rPr>
        <w:t>自主课题承担人条件</w:t>
      </w:r>
    </w:p>
    <w:p w14:paraId="7FFA868B">
      <w:pPr>
        <w:pStyle w:val="3"/>
        <w:spacing w:line="324" w:lineRule="auto"/>
        <w:ind w:left="6" w:right="6" w:firstLine="471"/>
        <w:rPr>
          <w:rFonts w:ascii="Arial" w:hAnsi="Arial" w:cs="Arial"/>
          <w:spacing w:val="-7"/>
          <w:sz w:val="24"/>
          <w:szCs w:val="24"/>
          <w:lang w:eastAsia="zh-CN"/>
        </w:rPr>
      </w:pPr>
      <w:r>
        <w:rPr>
          <w:rFonts w:ascii="Arial" w:hAnsi="Arial" w:cs="Arial"/>
          <w:spacing w:val="-7"/>
          <w:sz w:val="24"/>
          <w:szCs w:val="24"/>
          <w:lang w:eastAsia="zh-CN"/>
        </w:rPr>
        <w:t>（1）自主课题承担人须是实验室固定人员，除人才类基金外，年龄不限。</w:t>
      </w:r>
    </w:p>
    <w:p w14:paraId="490891AF">
      <w:pPr>
        <w:pStyle w:val="3"/>
        <w:spacing w:line="324" w:lineRule="auto"/>
        <w:ind w:left="6" w:right="6" w:firstLine="471"/>
        <w:rPr>
          <w:rFonts w:ascii="Arial" w:hAnsi="Arial" w:cs="Arial"/>
          <w:spacing w:val="-7"/>
          <w:sz w:val="24"/>
          <w:szCs w:val="24"/>
          <w:lang w:eastAsia="zh-CN"/>
        </w:rPr>
      </w:pPr>
      <w:r>
        <w:rPr>
          <w:rFonts w:ascii="Arial" w:hAnsi="Arial" w:cs="Arial"/>
          <w:spacing w:val="-4"/>
          <w:sz w:val="24"/>
          <w:szCs w:val="24"/>
          <w:lang w:eastAsia="zh-CN"/>
        </w:rPr>
        <w:t>（2）在实验室年度考核个人排名前</w:t>
      </w:r>
      <w:r>
        <w:rPr>
          <w:rFonts w:ascii="Arial" w:hAnsi="Arial" w:cs="Arial"/>
          <w:spacing w:val="-52"/>
          <w:sz w:val="24"/>
          <w:szCs w:val="24"/>
          <w:lang w:eastAsia="zh-CN"/>
        </w:rPr>
        <w:t xml:space="preserve"> </w:t>
      </w:r>
      <w:r>
        <w:rPr>
          <w:rFonts w:ascii="Arial" w:hAnsi="Arial" w:cs="Arial"/>
          <w:spacing w:val="-4"/>
          <w:sz w:val="24"/>
          <w:szCs w:val="24"/>
          <w:lang w:eastAsia="zh-CN"/>
        </w:rPr>
        <w:t>90%的人员，方具备申请下一年度自</w:t>
      </w:r>
      <w:r>
        <w:rPr>
          <w:rFonts w:ascii="Arial" w:hAnsi="Arial" w:cs="Arial"/>
          <w:spacing w:val="-7"/>
          <w:sz w:val="24"/>
          <w:szCs w:val="24"/>
          <w:lang w:eastAsia="zh-CN"/>
        </w:rPr>
        <w:t>主课题的资格。</w:t>
      </w:r>
    </w:p>
    <w:p w14:paraId="68C9C4E8">
      <w:pPr>
        <w:pStyle w:val="3"/>
        <w:spacing w:line="324" w:lineRule="auto"/>
        <w:ind w:left="6" w:right="6" w:firstLine="471"/>
        <w:rPr>
          <w:rFonts w:ascii="Arial" w:hAnsi="Arial" w:cs="Arial"/>
          <w:spacing w:val="-4"/>
          <w:sz w:val="24"/>
          <w:szCs w:val="24"/>
          <w:lang w:eastAsia="zh-CN"/>
        </w:rPr>
      </w:pPr>
      <w:r>
        <w:rPr>
          <w:rFonts w:ascii="Arial" w:hAnsi="Arial" w:cs="Arial"/>
          <w:spacing w:val="-3"/>
          <w:sz w:val="24"/>
          <w:szCs w:val="24"/>
          <w:lang w:eastAsia="zh-CN"/>
        </w:rPr>
        <w:t>（3）对上一个自主课题经评审为“未完成</w:t>
      </w:r>
      <w:r>
        <w:rPr>
          <w:rFonts w:ascii="Arial" w:hAnsi="Arial" w:cs="Arial"/>
          <w:spacing w:val="-85"/>
          <w:sz w:val="24"/>
          <w:szCs w:val="24"/>
          <w:lang w:eastAsia="zh-CN"/>
        </w:rPr>
        <w:t xml:space="preserve"> </w:t>
      </w:r>
      <w:r>
        <w:rPr>
          <w:rFonts w:ascii="Arial" w:hAnsi="Arial" w:cs="Arial"/>
          <w:spacing w:val="-3"/>
          <w:sz w:val="24"/>
          <w:szCs w:val="24"/>
          <w:lang w:eastAsia="zh-CN"/>
        </w:rPr>
        <w:t>”的课题负责人，三年内不得</w:t>
      </w:r>
      <w:r>
        <w:rPr>
          <w:rFonts w:ascii="Arial" w:hAnsi="Arial" w:cs="Arial"/>
          <w:spacing w:val="-4"/>
          <w:sz w:val="24"/>
          <w:szCs w:val="24"/>
          <w:lang w:eastAsia="zh-CN"/>
        </w:rPr>
        <w:t>承担实验室自主课题。</w:t>
      </w:r>
    </w:p>
    <w:p w14:paraId="1F93EC6C">
      <w:pPr>
        <w:pStyle w:val="3"/>
        <w:spacing w:line="324" w:lineRule="auto"/>
        <w:ind w:left="6" w:right="6" w:firstLine="471"/>
        <w:rPr>
          <w:rFonts w:ascii="Arial" w:hAnsi="Arial" w:cs="Arial"/>
          <w:sz w:val="24"/>
          <w:szCs w:val="24"/>
          <w:lang w:eastAsia="zh-CN"/>
        </w:rPr>
      </w:pPr>
      <w:r>
        <w:rPr>
          <w:rFonts w:ascii="Arial" w:hAnsi="Arial" w:cs="Arial"/>
          <w:spacing w:val="-1"/>
          <w:sz w:val="24"/>
          <w:szCs w:val="24"/>
          <w:lang w:eastAsia="zh-CN"/>
        </w:rPr>
        <w:t>（4）导向类自主课题负责人需是教授或博士生</w:t>
      </w:r>
      <w:r>
        <w:rPr>
          <w:rFonts w:ascii="Arial" w:hAnsi="Arial" w:cs="Arial"/>
          <w:spacing w:val="-2"/>
          <w:sz w:val="24"/>
          <w:szCs w:val="24"/>
          <w:lang w:eastAsia="zh-CN"/>
        </w:rPr>
        <w:t>导师，在某一方向上有较</w:t>
      </w:r>
      <w:r>
        <w:rPr>
          <w:rFonts w:ascii="Arial" w:hAnsi="Arial" w:cs="Arial"/>
          <w:spacing w:val="-4"/>
          <w:sz w:val="24"/>
          <w:szCs w:val="24"/>
          <w:lang w:eastAsia="zh-CN"/>
        </w:rPr>
        <w:t>深的学术造诣，具备组织实施课题的经验和领导课题组成员完成研究任务的能</w:t>
      </w:r>
      <w:r>
        <w:rPr>
          <w:rFonts w:ascii="Arial" w:hAnsi="Arial" w:cs="Arial"/>
          <w:spacing w:val="-15"/>
          <w:sz w:val="24"/>
          <w:szCs w:val="24"/>
          <w:lang w:eastAsia="zh-CN"/>
        </w:rPr>
        <w:t>力。</w:t>
      </w:r>
    </w:p>
    <w:p w14:paraId="08E1B38B">
      <w:pPr>
        <w:pStyle w:val="3"/>
        <w:spacing w:before="114" w:line="324" w:lineRule="auto"/>
        <w:ind w:left="8" w:right="101" w:firstLine="553"/>
        <w:rPr>
          <w:rFonts w:ascii="Arial" w:hAnsi="Arial" w:cs="Arial"/>
          <w:spacing w:val="-3"/>
          <w:sz w:val="24"/>
          <w:szCs w:val="24"/>
          <w:lang w:eastAsia="zh-CN"/>
        </w:rPr>
      </w:pPr>
      <w:r>
        <w:rPr>
          <w:rFonts w:ascii="Arial" w:hAnsi="Arial" w:cs="Arial"/>
          <w:sz w:val="24"/>
          <w:szCs w:val="24"/>
          <w:lang w:eastAsia="zh-CN"/>
        </w:rPr>
        <w:t>（5）课题负责人有充裕的时间用于自主课题的研究，课题负责人每</w:t>
      </w:r>
      <w:r>
        <w:rPr>
          <w:rFonts w:ascii="Arial" w:hAnsi="Arial" w:cs="Arial"/>
          <w:spacing w:val="-1"/>
          <w:sz w:val="24"/>
          <w:szCs w:val="24"/>
          <w:lang w:eastAsia="zh-CN"/>
        </w:rPr>
        <w:t>年用</w:t>
      </w:r>
      <w:r>
        <w:rPr>
          <w:rFonts w:ascii="Arial" w:hAnsi="Arial" w:cs="Arial"/>
          <w:sz w:val="24"/>
          <w:szCs w:val="24"/>
          <w:lang w:eastAsia="zh-CN"/>
        </w:rPr>
        <w:t xml:space="preserve"> </w:t>
      </w:r>
      <w:r>
        <w:rPr>
          <w:rFonts w:ascii="Arial" w:hAnsi="Arial" w:cs="Arial"/>
          <w:spacing w:val="-3"/>
          <w:sz w:val="24"/>
          <w:szCs w:val="24"/>
          <w:lang w:eastAsia="zh-CN"/>
        </w:rPr>
        <w:t>于本课题的研究时间不得少于</w:t>
      </w:r>
      <w:r>
        <w:rPr>
          <w:rFonts w:ascii="Arial" w:hAnsi="Arial" w:cs="Arial"/>
          <w:spacing w:val="-48"/>
          <w:sz w:val="24"/>
          <w:szCs w:val="24"/>
          <w:lang w:eastAsia="zh-CN"/>
        </w:rPr>
        <w:t xml:space="preserve"> </w:t>
      </w:r>
      <w:r>
        <w:rPr>
          <w:rFonts w:ascii="Arial" w:hAnsi="Arial" w:cs="Arial"/>
          <w:spacing w:val="-3"/>
          <w:sz w:val="24"/>
          <w:szCs w:val="24"/>
          <w:lang w:eastAsia="zh-CN"/>
        </w:rPr>
        <w:t>6 个月。</w:t>
      </w:r>
    </w:p>
    <w:p w14:paraId="55B199D6">
      <w:pPr>
        <w:pStyle w:val="3"/>
        <w:spacing w:before="114" w:line="324" w:lineRule="auto"/>
        <w:ind w:left="8" w:right="101" w:firstLine="553"/>
        <w:rPr>
          <w:rFonts w:ascii="Arial" w:hAnsi="Arial" w:cs="Arial"/>
          <w:sz w:val="24"/>
          <w:szCs w:val="24"/>
          <w:lang w:eastAsia="zh-CN"/>
        </w:rPr>
      </w:pPr>
      <w:r>
        <w:rPr>
          <w:rFonts w:ascii="Arial" w:hAnsi="Arial" w:cs="Arial"/>
          <w:spacing w:val="-2"/>
          <w:sz w:val="24"/>
          <w:szCs w:val="24"/>
          <w:lang w:eastAsia="zh-CN"/>
        </w:rPr>
        <w:t>（6）实验室固定成员同期只能负责一项自主课题，参加</w:t>
      </w:r>
      <w:r>
        <w:rPr>
          <w:rFonts w:ascii="Arial" w:hAnsi="Arial" w:cs="Arial"/>
          <w:spacing w:val="-42"/>
          <w:sz w:val="24"/>
          <w:szCs w:val="24"/>
          <w:lang w:eastAsia="zh-CN"/>
        </w:rPr>
        <w:t xml:space="preserve"> </w:t>
      </w:r>
      <w:r>
        <w:rPr>
          <w:rFonts w:ascii="Arial" w:hAnsi="Arial" w:cs="Arial"/>
          <w:spacing w:val="-2"/>
          <w:sz w:val="24"/>
          <w:szCs w:val="24"/>
          <w:lang w:eastAsia="zh-CN"/>
        </w:rPr>
        <w:t>1</w:t>
      </w:r>
      <w:r>
        <w:rPr>
          <w:rFonts w:ascii="Arial" w:hAnsi="Arial" w:cs="Arial"/>
          <w:spacing w:val="-3"/>
          <w:sz w:val="24"/>
          <w:szCs w:val="24"/>
          <w:lang w:eastAsia="zh-CN"/>
        </w:rPr>
        <w:t>项自主课题。</w:t>
      </w:r>
    </w:p>
    <w:p w14:paraId="19678561">
      <w:pPr>
        <w:spacing w:line="324" w:lineRule="auto"/>
        <w:rPr>
          <w:rFonts w:ascii="Arial" w:hAnsi="Arial" w:eastAsia="仿宋" w:cs="Arial"/>
          <w:sz w:val="24"/>
        </w:rPr>
        <w:sectPr>
          <w:footerReference r:id="rId3" w:type="default"/>
          <w:pgSz w:w="11907" w:h="16839"/>
          <w:pgMar w:top="1440" w:right="1803" w:bottom="1440" w:left="1803" w:header="850" w:footer="992" w:gutter="0"/>
          <w:pgNumType w:start="1"/>
          <w:cols w:space="720" w:num="1"/>
        </w:sectPr>
      </w:pPr>
    </w:p>
    <w:p w14:paraId="33749D86">
      <w:pPr>
        <w:pStyle w:val="3"/>
        <w:spacing w:line="324" w:lineRule="auto"/>
        <w:ind w:left="6" w:right="6" w:firstLine="471"/>
        <w:outlineLvl w:val="0"/>
        <w:rPr>
          <w:rFonts w:ascii="Arial" w:hAnsi="Arial" w:cs="Arial"/>
          <w:b/>
          <w:bCs/>
          <w:color w:val="000000"/>
          <w:kern w:val="0"/>
          <w:lang w:eastAsia="zh-CN"/>
        </w:rPr>
      </w:pPr>
      <w:bookmarkStart w:id="29" w:name="_Toc20839"/>
      <w:bookmarkStart w:id="30" w:name="_Toc7128"/>
      <w:bookmarkStart w:id="31" w:name="_Toc6475"/>
      <w:bookmarkStart w:id="32" w:name="_Toc31336"/>
      <w:bookmarkStart w:id="33" w:name="_Toc23168"/>
      <w:bookmarkStart w:id="34" w:name="_Toc17624"/>
      <w:bookmarkStart w:id="35" w:name="_Toc19956"/>
      <w:bookmarkStart w:id="36" w:name="_Toc5084"/>
      <w:r>
        <w:rPr>
          <w:rFonts w:hint="eastAsia" w:ascii="Arial" w:hAnsi="Arial" w:cs="Arial"/>
          <w:b/>
          <w:bCs/>
          <w:color w:val="000000"/>
          <w:kern w:val="0"/>
          <w:lang w:eastAsia="zh-CN"/>
        </w:rPr>
        <w:t>2.</w:t>
      </w:r>
      <w:r>
        <w:rPr>
          <w:rFonts w:ascii="Arial" w:hAnsi="Arial" w:cs="Arial"/>
          <w:b/>
          <w:bCs/>
          <w:color w:val="000000"/>
          <w:kern w:val="0"/>
          <w:lang w:eastAsia="zh-CN"/>
        </w:rPr>
        <w:t>实验室自主课题类型</w:t>
      </w:r>
      <w:bookmarkEnd w:id="29"/>
      <w:bookmarkEnd w:id="30"/>
      <w:bookmarkEnd w:id="31"/>
      <w:bookmarkEnd w:id="32"/>
      <w:bookmarkEnd w:id="33"/>
      <w:bookmarkEnd w:id="34"/>
      <w:bookmarkEnd w:id="35"/>
      <w:bookmarkEnd w:id="36"/>
    </w:p>
    <w:p w14:paraId="1BCBFBDE">
      <w:pPr>
        <w:pStyle w:val="3"/>
        <w:spacing w:line="324" w:lineRule="auto"/>
        <w:ind w:left="836" w:leftChars="205" w:hanging="406" w:hangingChars="188"/>
        <w:jc w:val="left"/>
        <w:rPr>
          <w:rFonts w:ascii="Arial" w:hAnsi="Arial" w:cs="Arial"/>
          <w:spacing w:val="-56"/>
          <w:w w:val="70"/>
          <w:sz w:val="24"/>
          <w:szCs w:val="24"/>
          <w:lang w:eastAsia="zh-CN"/>
        </w:rPr>
      </w:pPr>
      <w:r>
        <w:rPr>
          <w:rFonts w:ascii="Arial" w:hAnsi="Arial" w:cs="Arial"/>
          <w:spacing w:val="-12"/>
          <w:sz w:val="24"/>
          <w:szCs w:val="24"/>
          <w:lang w:eastAsia="zh-CN"/>
        </w:rPr>
        <w:t>实验室自主课题分为三种类型，分别为</w:t>
      </w:r>
      <w:r>
        <w:rPr>
          <w:rFonts w:ascii="Arial" w:hAnsi="Arial" w:cs="Arial"/>
          <w:spacing w:val="-56"/>
          <w:w w:val="70"/>
          <w:sz w:val="24"/>
          <w:szCs w:val="24"/>
          <w:lang w:eastAsia="zh-CN"/>
        </w:rPr>
        <w:t>：</w:t>
      </w:r>
    </w:p>
    <w:p w14:paraId="7B8A337C">
      <w:pPr>
        <w:pStyle w:val="3"/>
        <w:spacing w:line="324" w:lineRule="auto"/>
        <w:ind w:left="881" w:leftChars="205" w:hanging="451" w:hangingChars="188"/>
        <w:jc w:val="left"/>
        <w:rPr>
          <w:rFonts w:ascii="Arial" w:hAnsi="Arial" w:cs="Arial"/>
          <w:spacing w:val="-12"/>
          <w:sz w:val="24"/>
          <w:szCs w:val="24"/>
          <w:lang w:eastAsia="zh-CN"/>
        </w:rPr>
      </w:pPr>
      <w:r>
        <w:rPr>
          <w:rFonts w:ascii="Arial" w:hAnsi="Arial" w:cs="Arial"/>
          <w:position w:val="1"/>
          <w:sz w:val="24"/>
          <w:szCs w:val="24"/>
          <w:lang w:eastAsia="zh-CN"/>
        </w:rPr>
        <w:t>（1）</w:t>
      </w:r>
      <w:r>
        <w:rPr>
          <w:rFonts w:ascii="Arial" w:hAnsi="Arial" w:cs="Arial"/>
          <w:spacing w:val="-12"/>
          <w:sz w:val="24"/>
          <w:szCs w:val="24"/>
          <w:lang w:eastAsia="zh-CN"/>
        </w:rPr>
        <w:t>导向类，占经费额度</w:t>
      </w:r>
      <w:r>
        <w:rPr>
          <w:rFonts w:ascii="Arial" w:hAnsi="Arial" w:cs="Arial"/>
          <w:spacing w:val="-59"/>
          <w:sz w:val="24"/>
          <w:szCs w:val="24"/>
          <w:lang w:eastAsia="zh-CN"/>
        </w:rPr>
        <w:t xml:space="preserve"> </w:t>
      </w:r>
      <w:r>
        <w:rPr>
          <w:rFonts w:ascii="Arial" w:hAnsi="Arial" w:cs="Arial"/>
          <w:spacing w:val="-12"/>
          <w:sz w:val="24"/>
          <w:szCs w:val="24"/>
          <w:lang w:eastAsia="zh-CN"/>
        </w:rPr>
        <w:t>60-70%；</w:t>
      </w:r>
    </w:p>
    <w:p w14:paraId="7FE612F4">
      <w:pPr>
        <w:pStyle w:val="3"/>
        <w:spacing w:line="324" w:lineRule="auto"/>
        <w:ind w:left="881" w:leftChars="205" w:hanging="451" w:hangingChars="188"/>
        <w:jc w:val="left"/>
        <w:rPr>
          <w:rFonts w:ascii="Arial" w:hAnsi="Arial" w:cs="Arial"/>
          <w:spacing w:val="-73"/>
          <w:w w:val="93"/>
          <w:position w:val="1"/>
          <w:sz w:val="24"/>
          <w:szCs w:val="24"/>
          <w:lang w:eastAsia="zh-CN"/>
        </w:rPr>
      </w:pPr>
      <w:r>
        <w:rPr>
          <w:rFonts w:ascii="Arial" w:hAnsi="Arial" w:cs="Arial"/>
          <w:position w:val="1"/>
          <w:sz w:val="24"/>
          <w:szCs w:val="24"/>
          <w:lang w:eastAsia="zh-CN"/>
        </w:rPr>
        <w:t>（2）探索类，占经费额度</w:t>
      </w:r>
      <w:r>
        <w:rPr>
          <w:rFonts w:ascii="Arial" w:hAnsi="Arial" w:cs="Arial"/>
          <w:spacing w:val="-58"/>
          <w:position w:val="1"/>
          <w:sz w:val="24"/>
          <w:szCs w:val="24"/>
          <w:lang w:eastAsia="zh-CN"/>
        </w:rPr>
        <w:t xml:space="preserve"> </w:t>
      </w:r>
      <w:r>
        <w:rPr>
          <w:rFonts w:ascii="Arial" w:hAnsi="Arial" w:cs="Arial"/>
          <w:position w:val="1"/>
          <w:sz w:val="24"/>
          <w:szCs w:val="24"/>
          <w:lang w:eastAsia="zh-CN"/>
        </w:rPr>
        <w:t>20-30%</w:t>
      </w:r>
      <w:r>
        <w:rPr>
          <w:rFonts w:ascii="Arial" w:hAnsi="Arial" w:cs="Arial"/>
          <w:spacing w:val="-73"/>
          <w:w w:val="93"/>
          <w:position w:val="1"/>
          <w:sz w:val="24"/>
          <w:szCs w:val="24"/>
          <w:lang w:eastAsia="zh-CN"/>
        </w:rPr>
        <w:t>；</w:t>
      </w:r>
    </w:p>
    <w:p w14:paraId="38722509">
      <w:pPr>
        <w:pStyle w:val="3"/>
        <w:spacing w:line="324" w:lineRule="auto"/>
        <w:ind w:left="881" w:leftChars="205" w:hanging="451" w:hangingChars="188"/>
        <w:jc w:val="left"/>
        <w:rPr>
          <w:rFonts w:ascii="Arial" w:hAnsi="Arial" w:cs="Arial"/>
          <w:sz w:val="24"/>
          <w:szCs w:val="24"/>
          <w:lang w:eastAsia="zh-CN"/>
        </w:rPr>
      </w:pPr>
      <w:r>
        <w:rPr>
          <w:rFonts w:ascii="Arial" w:hAnsi="Arial" w:cs="Arial"/>
          <w:position w:val="1"/>
          <w:sz w:val="24"/>
          <w:szCs w:val="24"/>
          <w:lang w:eastAsia="zh-CN"/>
        </w:rPr>
        <w:t>（3）</w:t>
      </w:r>
      <w:r>
        <w:rPr>
          <w:rFonts w:ascii="Arial" w:hAnsi="Arial" w:cs="Arial"/>
          <w:spacing w:val="-1"/>
          <w:position w:val="1"/>
          <w:sz w:val="24"/>
          <w:szCs w:val="24"/>
          <w:lang w:eastAsia="zh-CN"/>
        </w:rPr>
        <w:t>人才类，占经费额度</w:t>
      </w:r>
      <w:r>
        <w:rPr>
          <w:rFonts w:ascii="Arial" w:hAnsi="Arial" w:cs="Arial"/>
          <w:spacing w:val="-40"/>
          <w:position w:val="1"/>
          <w:sz w:val="24"/>
          <w:szCs w:val="24"/>
          <w:lang w:eastAsia="zh-CN"/>
        </w:rPr>
        <w:t xml:space="preserve"> </w:t>
      </w:r>
      <w:r>
        <w:rPr>
          <w:rFonts w:ascii="Arial" w:hAnsi="Arial" w:cs="Arial"/>
          <w:spacing w:val="-1"/>
          <w:position w:val="1"/>
          <w:sz w:val="24"/>
          <w:szCs w:val="24"/>
          <w:lang w:eastAsia="zh-CN"/>
        </w:rPr>
        <w:t>10-20%。</w:t>
      </w:r>
    </w:p>
    <w:p w14:paraId="0E0390A1">
      <w:pPr>
        <w:pStyle w:val="3"/>
        <w:spacing w:line="324" w:lineRule="auto"/>
        <w:ind w:left="550"/>
        <w:rPr>
          <w:rFonts w:ascii="Arial" w:hAnsi="Arial" w:cs="Arial"/>
          <w:sz w:val="24"/>
          <w:szCs w:val="24"/>
          <w:lang w:eastAsia="zh-CN"/>
        </w:rPr>
      </w:pPr>
      <w:r>
        <w:rPr>
          <w:rFonts w:ascii="Arial" w:hAnsi="Arial" w:cs="Arial"/>
          <w:b/>
          <w:bCs/>
          <w:spacing w:val="-3"/>
          <w:sz w:val="24"/>
          <w:szCs w:val="24"/>
          <w:lang w:eastAsia="zh-CN"/>
        </w:rPr>
        <w:t>2.1 导向类课题</w:t>
      </w:r>
    </w:p>
    <w:p w14:paraId="39D03978">
      <w:pPr>
        <w:pStyle w:val="3"/>
        <w:spacing w:before="154" w:line="324" w:lineRule="auto"/>
        <w:ind w:left="1" w:right="4" w:firstLine="568"/>
        <w:rPr>
          <w:rFonts w:ascii="Arial" w:hAnsi="Arial" w:cs="Arial"/>
          <w:sz w:val="24"/>
          <w:szCs w:val="24"/>
          <w:lang w:eastAsia="zh-CN"/>
        </w:rPr>
      </w:pPr>
      <w:r>
        <w:rPr>
          <w:rFonts w:ascii="Arial" w:hAnsi="Arial" w:cs="Arial"/>
          <w:spacing w:val="-4"/>
          <w:sz w:val="24"/>
          <w:szCs w:val="24"/>
          <w:lang w:eastAsia="zh-CN"/>
        </w:rPr>
        <w:t>重点安排在基础理论研究或技术创新研究中具有良好基础</w:t>
      </w:r>
      <w:r>
        <w:rPr>
          <w:rFonts w:ascii="Arial" w:hAnsi="Arial" w:cs="Arial"/>
          <w:spacing w:val="-5"/>
          <w:sz w:val="24"/>
          <w:szCs w:val="24"/>
          <w:lang w:eastAsia="zh-CN"/>
        </w:rPr>
        <w:t>和积累，有可能</w:t>
      </w:r>
      <w:r>
        <w:rPr>
          <w:rFonts w:ascii="Arial" w:hAnsi="Arial" w:cs="Arial"/>
          <w:spacing w:val="-4"/>
          <w:sz w:val="24"/>
          <w:szCs w:val="24"/>
          <w:lang w:eastAsia="zh-CN"/>
        </w:rPr>
        <w:t>取得重大理论突破和技术创新的创新性研究。基础理论方面的课题要能够持续在高水平、有影响的杂志上发表论文或出版专著、研究成果得到同行认可，能够在国内外学术界产生一定的影响。技术创新方面的研究，要拥有完全的自主</w:t>
      </w:r>
      <w:r>
        <w:rPr>
          <w:rFonts w:ascii="Arial" w:hAnsi="Arial" w:cs="Arial"/>
          <w:spacing w:val="-2"/>
          <w:sz w:val="24"/>
          <w:szCs w:val="24"/>
          <w:lang w:eastAsia="zh-CN"/>
        </w:rPr>
        <w:t>知识产权，形成技术创新体系或系统集成，对解决国家需求会产生重大影响。</w:t>
      </w:r>
    </w:p>
    <w:p w14:paraId="0439874A">
      <w:pPr>
        <w:pStyle w:val="3"/>
        <w:spacing w:before="26" w:line="324" w:lineRule="auto"/>
        <w:ind w:left="2" w:right="75" w:firstLine="560"/>
        <w:rPr>
          <w:rFonts w:ascii="Arial" w:hAnsi="Arial" w:cs="Arial"/>
          <w:sz w:val="24"/>
          <w:szCs w:val="24"/>
          <w:lang w:eastAsia="zh-CN"/>
        </w:rPr>
      </w:pPr>
      <w:r>
        <w:rPr>
          <w:rFonts w:ascii="Arial" w:hAnsi="Arial" w:cs="Arial"/>
          <w:spacing w:val="-3"/>
          <w:sz w:val="24"/>
          <w:szCs w:val="24"/>
          <w:lang w:eastAsia="zh-CN"/>
        </w:rPr>
        <w:t>导向类课题以团队形式申报的支持额度在</w:t>
      </w:r>
      <w:r>
        <w:rPr>
          <w:rFonts w:ascii="Arial" w:hAnsi="Arial" w:cs="Arial"/>
          <w:spacing w:val="-58"/>
          <w:sz w:val="24"/>
          <w:szCs w:val="24"/>
          <w:lang w:eastAsia="zh-CN"/>
        </w:rPr>
        <w:t xml:space="preserve"> </w:t>
      </w:r>
      <w:r>
        <w:rPr>
          <w:rFonts w:ascii="Arial" w:hAnsi="Arial" w:cs="Arial"/>
          <w:spacing w:val="-3"/>
          <w:sz w:val="24"/>
          <w:szCs w:val="24"/>
          <w:lang w:eastAsia="zh-CN"/>
        </w:rPr>
        <w:t>50-100</w:t>
      </w:r>
      <w:bookmarkStart w:id="85" w:name="_GoBack"/>
      <w:bookmarkEnd w:id="85"/>
      <w:r>
        <w:rPr>
          <w:rFonts w:ascii="Arial" w:hAnsi="Arial" w:cs="Arial"/>
          <w:spacing w:val="-3"/>
          <w:sz w:val="24"/>
          <w:szCs w:val="24"/>
          <w:lang w:eastAsia="zh-CN"/>
        </w:rPr>
        <w:t>万</w:t>
      </w:r>
      <w:r>
        <w:rPr>
          <w:rFonts w:ascii="Arial" w:hAnsi="Arial" w:cs="Arial"/>
          <w:spacing w:val="-4"/>
          <w:sz w:val="24"/>
          <w:szCs w:val="24"/>
          <w:lang w:eastAsia="zh-CN"/>
        </w:rPr>
        <w:t>元/项；以个人或研究</w:t>
      </w:r>
      <w:r>
        <w:rPr>
          <w:rFonts w:ascii="Arial" w:hAnsi="Arial" w:cs="Arial"/>
          <w:spacing w:val="-2"/>
          <w:sz w:val="24"/>
          <w:szCs w:val="24"/>
          <w:lang w:eastAsia="zh-CN"/>
        </w:rPr>
        <w:t>组形式申报的支持额度在</w:t>
      </w:r>
      <w:r>
        <w:rPr>
          <w:rFonts w:ascii="Arial" w:hAnsi="Arial" w:cs="Arial"/>
          <w:spacing w:val="-54"/>
          <w:sz w:val="24"/>
          <w:szCs w:val="24"/>
          <w:lang w:eastAsia="zh-CN"/>
        </w:rPr>
        <w:t xml:space="preserve"> </w:t>
      </w:r>
      <w:r>
        <w:rPr>
          <w:rFonts w:ascii="Arial" w:hAnsi="Arial" w:cs="Arial"/>
          <w:spacing w:val="-2"/>
          <w:sz w:val="24"/>
          <w:szCs w:val="24"/>
          <w:lang w:eastAsia="zh-CN"/>
        </w:rPr>
        <w:t>20-30 万元/项。</w:t>
      </w:r>
    </w:p>
    <w:p w14:paraId="2E07DB6E">
      <w:pPr>
        <w:pStyle w:val="3"/>
        <w:spacing w:line="324" w:lineRule="auto"/>
        <w:ind w:left="550"/>
        <w:rPr>
          <w:rFonts w:ascii="Arial" w:hAnsi="Arial" w:cs="Arial"/>
          <w:b/>
          <w:bCs/>
          <w:spacing w:val="-3"/>
          <w:sz w:val="24"/>
          <w:szCs w:val="24"/>
          <w:lang w:eastAsia="zh-CN"/>
        </w:rPr>
      </w:pPr>
      <w:r>
        <w:rPr>
          <w:rFonts w:ascii="Arial" w:hAnsi="Arial" w:cs="Arial"/>
          <w:b/>
          <w:bCs/>
          <w:spacing w:val="-3"/>
          <w:sz w:val="24"/>
          <w:szCs w:val="24"/>
          <w:lang w:eastAsia="zh-CN"/>
        </w:rPr>
        <w:t>2.2  探索类课题</w:t>
      </w:r>
    </w:p>
    <w:p w14:paraId="7E79D19D">
      <w:pPr>
        <w:pStyle w:val="3"/>
        <w:spacing w:before="159" w:line="324" w:lineRule="auto"/>
        <w:ind w:left="1" w:right="74" w:firstLine="562"/>
        <w:rPr>
          <w:rFonts w:ascii="Arial" w:hAnsi="Arial" w:cs="Arial"/>
          <w:sz w:val="24"/>
          <w:szCs w:val="24"/>
          <w:lang w:eastAsia="zh-CN"/>
        </w:rPr>
      </w:pPr>
      <w:r>
        <w:rPr>
          <w:rFonts w:ascii="Arial" w:hAnsi="Arial" w:cs="Arial"/>
          <w:spacing w:val="-4"/>
          <w:sz w:val="24"/>
          <w:szCs w:val="24"/>
          <w:lang w:eastAsia="zh-CN"/>
        </w:rPr>
        <w:t>此类课题要求创新性强、能够产生新的学科生长点，能够为新技术的发展带来新的理念和基础，能够为争取国家各类计划奠定基础或者为国家制定新一轮的科学发展计划提供依据。探索类课题可以针对实验室研究领域和方向、围绕实验室发展方向和目标提出创新性的研究思路，也可以围绕城</w:t>
      </w:r>
      <w:r>
        <w:rPr>
          <w:rFonts w:hint="eastAsia" w:ascii="Arial" w:hAnsi="Arial" w:cs="Arial"/>
          <w:spacing w:val="-4"/>
          <w:sz w:val="24"/>
          <w:szCs w:val="24"/>
          <w:lang w:eastAsia="zh-CN"/>
        </w:rPr>
        <w:t>乡</w:t>
      </w:r>
      <w:r>
        <w:rPr>
          <w:rFonts w:ascii="Arial" w:hAnsi="Arial" w:cs="Arial"/>
          <w:spacing w:val="-4"/>
          <w:sz w:val="24"/>
          <w:szCs w:val="24"/>
          <w:lang w:eastAsia="zh-CN"/>
        </w:rPr>
        <w:t>水系统内的</w:t>
      </w:r>
      <w:r>
        <w:rPr>
          <w:rFonts w:ascii="Arial" w:hAnsi="Arial" w:cs="Arial"/>
          <w:spacing w:val="-3"/>
          <w:sz w:val="24"/>
          <w:szCs w:val="24"/>
          <w:lang w:eastAsia="zh-CN"/>
        </w:rPr>
        <w:t>关键科学与技术问题，开展自由探索类研究。</w:t>
      </w:r>
    </w:p>
    <w:p w14:paraId="226B7F41">
      <w:pPr>
        <w:pStyle w:val="3"/>
        <w:spacing w:before="24" w:line="324" w:lineRule="auto"/>
        <w:ind w:left="561"/>
        <w:rPr>
          <w:rFonts w:ascii="Arial" w:hAnsi="Arial" w:cs="Arial"/>
          <w:sz w:val="24"/>
          <w:szCs w:val="24"/>
          <w:lang w:eastAsia="zh-CN"/>
        </w:rPr>
      </w:pPr>
      <w:r>
        <w:rPr>
          <w:rFonts w:ascii="Arial" w:hAnsi="Arial" w:cs="Arial"/>
          <w:spacing w:val="-1"/>
          <w:position w:val="2"/>
          <w:sz w:val="24"/>
          <w:szCs w:val="24"/>
          <w:lang w:eastAsia="zh-CN"/>
        </w:rPr>
        <w:t>探索类课题以个人或研究组形式申报，支持额度</w:t>
      </w:r>
      <w:r>
        <w:rPr>
          <w:rFonts w:ascii="Arial" w:hAnsi="Arial" w:cs="Arial"/>
          <w:spacing w:val="-59"/>
          <w:position w:val="2"/>
          <w:sz w:val="24"/>
          <w:szCs w:val="24"/>
          <w:lang w:eastAsia="zh-CN"/>
        </w:rPr>
        <w:t xml:space="preserve"> </w:t>
      </w:r>
      <w:r>
        <w:rPr>
          <w:rFonts w:ascii="Arial" w:hAnsi="Arial" w:cs="Arial"/>
          <w:spacing w:val="-2"/>
          <w:position w:val="2"/>
          <w:sz w:val="24"/>
          <w:szCs w:val="24"/>
          <w:lang w:eastAsia="zh-CN"/>
        </w:rPr>
        <w:t>5-20万元/项</w:t>
      </w:r>
    </w:p>
    <w:p w14:paraId="10FDA6F9">
      <w:pPr>
        <w:pStyle w:val="3"/>
        <w:spacing w:line="324" w:lineRule="auto"/>
        <w:ind w:left="550"/>
        <w:rPr>
          <w:rFonts w:ascii="Arial" w:hAnsi="Arial" w:cs="Arial"/>
          <w:b/>
          <w:bCs/>
          <w:spacing w:val="-3"/>
          <w:sz w:val="24"/>
          <w:szCs w:val="24"/>
          <w:lang w:eastAsia="zh-CN"/>
        </w:rPr>
      </w:pPr>
      <w:r>
        <w:rPr>
          <w:rFonts w:ascii="Arial" w:hAnsi="Arial" w:cs="Arial"/>
          <w:b/>
          <w:bCs/>
          <w:spacing w:val="-3"/>
          <w:sz w:val="24"/>
          <w:szCs w:val="24"/>
          <w:lang w:eastAsia="zh-CN"/>
        </w:rPr>
        <w:t>2.3 人才类课题</w:t>
      </w:r>
    </w:p>
    <w:p w14:paraId="6DFB676F">
      <w:pPr>
        <w:pStyle w:val="3"/>
        <w:spacing w:before="152" w:line="324" w:lineRule="auto"/>
        <w:ind w:left="7" w:right="74" w:firstLine="553"/>
        <w:rPr>
          <w:rFonts w:ascii="Arial" w:hAnsi="Arial" w:cs="Arial"/>
          <w:sz w:val="24"/>
          <w:szCs w:val="24"/>
          <w:lang w:eastAsia="zh-CN"/>
        </w:rPr>
      </w:pPr>
      <w:r>
        <w:rPr>
          <w:rFonts w:ascii="Arial" w:hAnsi="Arial" w:cs="Arial"/>
          <w:spacing w:val="-4"/>
          <w:sz w:val="24"/>
          <w:szCs w:val="24"/>
          <w:lang w:eastAsia="zh-CN"/>
        </w:rPr>
        <w:t>支持优秀青年科技人员发展以及新引进实验室人员的科研启动。主要包括</w:t>
      </w:r>
      <w:r>
        <w:rPr>
          <w:rFonts w:ascii="Arial" w:hAnsi="Arial" w:cs="Arial"/>
          <w:spacing w:val="-1"/>
          <w:sz w:val="24"/>
          <w:szCs w:val="24"/>
          <w:lang w:eastAsia="zh-CN"/>
        </w:rPr>
        <w:t>实验室内年龄在</w:t>
      </w:r>
      <w:r>
        <w:rPr>
          <w:rFonts w:ascii="Arial" w:hAnsi="Arial" w:cs="Arial"/>
          <w:spacing w:val="-59"/>
          <w:sz w:val="24"/>
          <w:szCs w:val="24"/>
          <w:lang w:eastAsia="zh-CN"/>
        </w:rPr>
        <w:t xml:space="preserve"> </w:t>
      </w:r>
      <w:r>
        <w:rPr>
          <w:rFonts w:ascii="Arial" w:hAnsi="Arial" w:cs="Arial"/>
          <w:spacing w:val="-1"/>
          <w:sz w:val="24"/>
          <w:szCs w:val="24"/>
          <w:lang w:eastAsia="zh-CN"/>
        </w:rPr>
        <w:t>35周岁以下的青年教师的培养和引</w:t>
      </w:r>
      <w:r>
        <w:rPr>
          <w:rFonts w:ascii="Arial" w:hAnsi="Arial" w:cs="Arial"/>
          <w:spacing w:val="-2"/>
          <w:sz w:val="24"/>
          <w:szCs w:val="24"/>
          <w:lang w:eastAsia="zh-CN"/>
        </w:rPr>
        <w:t>进三年以内的优秀学术骨</w:t>
      </w:r>
      <w:r>
        <w:rPr>
          <w:rFonts w:ascii="Arial" w:hAnsi="Arial" w:cs="Arial"/>
          <w:spacing w:val="-4"/>
          <w:sz w:val="24"/>
          <w:szCs w:val="24"/>
          <w:lang w:eastAsia="zh-CN"/>
        </w:rPr>
        <w:t>干的科研启动。</w:t>
      </w:r>
    </w:p>
    <w:p w14:paraId="60BC0A61">
      <w:pPr>
        <w:pStyle w:val="3"/>
        <w:spacing w:before="22" w:line="324" w:lineRule="auto"/>
        <w:ind w:right="96" w:firstLine="565"/>
        <w:rPr>
          <w:rFonts w:ascii="Arial" w:hAnsi="Arial" w:cs="Arial"/>
          <w:sz w:val="24"/>
          <w:szCs w:val="24"/>
          <w:lang w:eastAsia="zh-CN"/>
        </w:rPr>
      </w:pPr>
      <w:r>
        <w:rPr>
          <w:rFonts w:ascii="Arial" w:hAnsi="Arial" w:cs="Arial"/>
          <w:spacing w:val="-3"/>
          <w:sz w:val="24"/>
          <w:szCs w:val="24"/>
          <w:lang w:eastAsia="zh-CN"/>
        </w:rPr>
        <w:t>人才类课题以个人形式申报，资助额度 10-50万元/项（视人才类型和贡</w:t>
      </w:r>
      <w:r>
        <w:rPr>
          <w:rFonts w:ascii="Arial" w:hAnsi="Arial" w:cs="Arial"/>
          <w:spacing w:val="-7"/>
          <w:sz w:val="24"/>
          <w:szCs w:val="24"/>
          <w:lang w:eastAsia="zh-CN"/>
        </w:rPr>
        <w:t>献而定）</w:t>
      </w:r>
      <w:r>
        <w:rPr>
          <w:rFonts w:hint="eastAsia" w:ascii="Arial" w:hAnsi="Arial" w:cs="Arial"/>
          <w:spacing w:val="-7"/>
          <w:sz w:val="24"/>
          <w:szCs w:val="24"/>
          <w:lang w:eastAsia="zh-CN"/>
        </w:rPr>
        <w:t>。</w:t>
      </w:r>
    </w:p>
    <w:p w14:paraId="28E70B39">
      <w:pPr>
        <w:pStyle w:val="3"/>
        <w:spacing w:line="324" w:lineRule="auto"/>
        <w:ind w:left="6" w:right="6" w:firstLine="471"/>
        <w:outlineLvl w:val="0"/>
        <w:rPr>
          <w:rFonts w:ascii="Arial" w:hAnsi="Arial" w:cs="Arial"/>
          <w:b/>
          <w:bCs/>
          <w:color w:val="000000"/>
          <w:kern w:val="0"/>
          <w:lang w:eastAsia="zh-CN"/>
        </w:rPr>
      </w:pPr>
      <w:bookmarkStart w:id="37" w:name="_Toc27926"/>
      <w:bookmarkStart w:id="38" w:name="_Toc12916"/>
      <w:bookmarkStart w:id="39" w:name="_Toc10284"/>
      <w:bookmarkStart w:id="40" w:name="_Toc280"/>
      <w:bookmarkStart w:id="41" w:name="_Toc2106"/>
      <w:bookmarkStart w:id="42" w:name="_Toc31019"/>
      <w:bookmarkStart w:id="43" w:name="_Toc21255"/>
      <w:bookmarkStart w:id="44" w:name="_Toc11815"/>
      <w:r>
        <w:rPr>
          <w:rFonts w:hint="eastAsia" w:ascii="Arial" w:hAnsi="Arial" w:cs="Arial"/>
          <w:b/>
          <w:bCs/>
          <w:color w:val="000000"/>
          <w:kern w:val="0"/>
          <w:lang w:eastAsia="zh-CN"/>
        </w:rPr>
        <w:t>3.</w:t>
      </w:r>
      <w:r>
        <w:rPr>
          <w:rFonts w:ascii="Arial" w:hAnsi="Arial" w:cs="Arial"/>
          <w:b/>
          <w:bCs/>
          <w:color w:val="000000"/>
          <w:kern w:val="0"/>
          <w:lang w:eastAsia="zh-CN"/>
        </w:rPr>
        <w:t>课题申报和立项</w:t>
      </w:r>
      <w:bookmarkEnd w:id="37"/>
      <w:bookmarkEnd w:id="38"/>
      <w:bookmarkEnd w:id="39"/>
      <w:bookmarkEnd w:id="40"/>
      <w:bookmarkEnd w:id="41"/>
      <w:bookmarkEnd w:id="42"/>
      <w:bookmarkEnd w:id="43"/>
      <w:bookmarkEnd w:id="44"/>
    </w:p>
    <w:p w14:paraId="42A65755">
      <w:pPr>
        <w:pStyle w:val="3"/>
        <w:spacing w:before="273" w:line="324" w:lineRule="auto"/>
        <w:ind w:left="3" w:right="74" w:firstLine="551"/>
        <w:rPr>
          <w:rFonts w:ascii="Arial" w:hAnsi="Arial" w:cs="Arial"/>
          <w:sz w:val="24"/>
          <w:szCs w:val="24"/>
          <w:lang w:eastAsia="zh-CN"/>
        </w:rPr>
      </w:pPr>
      <w:r>
        <w:rPr>
          <w:rFonts w:ascii="Arial" w:hAnsi="Arial" w:cs="Arial"/>
          <w:spacing w:val="-1"/>
          <w:sz w:val="24"/>
          <w:szCs w:val="24"/>
          <w:lang w:eastAsia="zh-CN"/>
        </w:rPr>
        <w:t>3.1 实验室将依据实验室发展目标和方向，经实验室室务委员会讨论，在充分民主的基础上，制定年度自主课题指南，明确研究方向和考核指标。</w:t>
      </w:r>
    </w:p>
    <w:p w14:paraId="0271389E">
      <w:pPr>
        <w:pStyle w:val="3"/>
        <w:spacing w:before="76" w:line="324" w:lineRule="auto"/>
        <w:ind w:left="554"/>
        <w:rPr>
          <w:rFonts w:ascii="Arial" w:hAnsi="Arial" w:cs="Arial"/>
          <w:sz w:val="24"/>
          <w:szCs w:val="24"/>
          <w:lang w:eastAsia="zh-CN"/>
        </w:rPr>
      </w:pPr>
      <w:r>
        <w:rPr>
          <w:rFonts w:ascii="Arial" w:hAnsi="Arial" w:cs="Arial"/>
          <w:spacing w:val="-3"/>
          <w:sz w:val="24"/>
          <w:szCs w:val="24"/>
          <w:lang w:eastAsia="zh-CN"/>
        </w:rPr>
        <w:t>3.2自主课题立项：全国重点实验室自主课题立项按两种方式进行。</w:t>
      </w:r>
    </w:p>
    <w:p w14:paraId="4C95A59E">
      <w:pPr>
        <w:spacing w:line="324" w:lineRule="auto"/>
        <w:rPr>
          <w:rFonts w:ascii="Arial" w:hAnsi="Arial" w:eastAsia="仿宋" w:cs="Arial"/>
          <w:sz w:val="24"/>
        </w:rPr>
        <w:sectPr>
          <w:pgSz w:w="11907" w:h="16839"/>
          <w:pgMar w:top="1399" w:right="1171" w:bottom="0" w:left="1264" w:header="0" w:footer="0" w:gutter="0"/>
          <w:cols w:space="720" w:num="1"/>
        </w:sectPr>
      </w:pPr>
    </w:p>
    <w:p w14:paraId="23FF7C4A">
      <w:pPr>
        <w:pStyle w:val="3"/>
        <w:spacing w:before="111" w:line="324" w:lineRule="auto"/>
        <w:ind w:left="9" w:right="1" w:firstLine="560"/>
        <w:rPr>
          <w:rFonts w:ascii="Arial" w:hAnsi="Arial" w:cs="Arial"/>
          <w:sz w:val="24"/>
          <w:szCs w:val="24"/>
          <w:lang w:eastAsia="zh-CN"/>
        </w:rPr>
      </w:pPr>
      <w:r>
        <w:rPr>
          <w:rFonts w:ascii="Arial" w:hAnsi="Arial" w:cs="Arial"/>
          <w:sz w:val="24"/>
          <w:szCs w:val="24"/>
          <w:lang w:eastAsia="zh-CN"/>
        </w:rPr>
        <w:t>（1）择优立项：实验室依据导向类课题指南，由实验室主任确定课</w:t>
      </w:r>
      <w:r>
        <w:rPr>
          <w:rFonts w:ascii="Arial" w:hAnsi="Arial" w:cs="Arial"/>
          <w:spacing w:val="-1"/>
          <w:sz w:val="24"/>
          <w:szCs w:val="24"/>
          <w:lang w:eastAsia="zh-CN"/>
        </w:rPr>
        <w:t>题承</w:t>
      </w:r>
      <w:r>
        <w:rPr>
          <w:rFonts w:ascii="Arial" w:hAnsi="Arial" w:cs="Arial"/>
          <w:spacing w:val="-4"/>
          <w:sz w:val="24"/>
          <w:szCs w:val="24"/>
          <w:lang w:eastAsia="zh-CN"/>
        </w:rPr>
        <w:t>担团队，并指定负责人。原则上，课题负责人需组织相关研究人员完成申报书和任务书撰写，上报室务委员会讨论，实验室主任决定是否给予立项。实验室鼓励实验室人员依靠项目牵动形成研究团队联合攻关。一般情况下，此类课题</w:t>
      </w:r>
      <w:r>
        <w:rPr>
          <w:rFonts w:ascii="Arial" w:hAnsi="Arial" w:cs="Arial"/>
          <w:spacing w:val="-1"/>
          <w:sz w:val="24"/>
          <w:szCs w:val="24"/>
          <w:lang w:eastAsia="zh-CN"/>
        </w:rPr>
        <w:t>适用于团队承担的导向类自主课题。</w:t>
      </w:r>
    </w:p>
    <w:p w14:paraId="1B4FDDDB">
      <w:pPr>
        <w:pStyle w:val="3"/>
        <w:spacing w:before="157" w:line="324" w:lineRule="auto"/>
        <w:ind w:left="10" w:right="2" w:firstLine="559"/>
        <w:rPr>
          <w:rFonts w:ascii="Arial" w:hAnsi="Arial" w:cs="Arial"/>
          <w:sz w:val="24"/>
          <w:szCs w:val="24"/>
          <w:lang w:eastAsia="zh-CN"/>
        </w:rPr>
      </w:pPr>
      <w:r>
        <w:rPr>
          <w:rFonts w:ascii="Arial" w:hAnsi="Arial" w:cs="Arial"/>
          <w:spacing w:val="-2"/>
          <w:sz w:val="24"/>
          <w:szCs w:val="24"/>
          <w:lang w:eastAsia="zh-CN"/>
        </w:rPr>
        <w:t>（2）</w:t>
      </w:r>
      <w:r>
        <w:rPr>
          <w:rFonts w:ascii="Arial" w:hAnsi="Arial" w:cs="Arial"/>
          <w:spacing w:val="-79"/>
          <w:sz w:val="24"/>
          <w:szCs w:val="24"/>
          <w:lang w:eastAsia="zh-CN"/>
        </w:rPr>
        <w:t xml:space="preserve"> </w:t>
      </w:r>
      <w:r>
        <w:rPr>
          <w:rFonts w:ascii="Arial" w:hAnsi="Arial" w:cs="Arial"/>
          <w:spacing w:val="-2"/>
          <w:sz w:val="24"/>
          <w:szCs w:val="24"/>
          <w:lang w:eastAsia="zh-CN"/>
        </w:rPr>
        <w:t>申报和遴选：实验室依据研究方向和研究内容，公布自主课题指南</w:t>
      </w:r>
      <w:r>
        <w:rPr>
          <w:rFonts w:ascii="Arial" w:hAnsi="Arial" w:cs="Arial"/>
          <w:spacing w:val="-4"/>
          <w:sz w:val="24"/>
          <w:szCs w:val="24"/>
          <w:lang w:eastAsia="zh-CN"/>
        </w:rPr>
        <w:t>和要求。研究团队、小组或个人均可在规定的时间内提出申报申请；实验室组织相关专家依据课题研究内容、研究方案、工作基础、队伍条件等对所申报的课题进行评议，并将评审结果上报实验室室务委员会。实验室主任在充分考虑</w:t>
      </w:r>
      <w:r>
        <w:rPr>
          <w:rFonts w:ascii="Arial" w:hAnsi="Arial" w:cs="Arial"/>
          <w:spacing w:val="-3"/>
          <w:sz w:val="24"/>
          <w:szCs w:val="24"/>
          <w:lang w:eastAsia="zh-CN"/>
        </w:rPr>
        <w:t>专家意见、实验室室务委员会基础上，批准立项。</w:t>
      </w:r>
    </w:p>
    <w:p w14:paraId="61FECC29">
      <w:pPr>
        <w:pStyle w:val="3"/>
        <w:spacing w:before="151" w:line="324" w:lineRule="auto"/>
        <w:ind w:left="571"/>
        <w:rPr>
          <w:rFonts w:ascii="Arial" w:hAnsi="Arial" w:cs="Arial"/>
          <w:sz w:val="24"/>
          <w:szCs w:val="24"/>
          <w:lang w:eastAsia="zh-CN"/>
        </w:rPr>
      </w:pPr>
      <w:r>
        <w:rPr>
          <w:rFonts w:ascii="Arial" w:hAnsi="Arial" w:cs="Arial"/>
          <w:spacing w:val="-1"/>
          <w:sz w:val="24"/>
          <w:szCs w:val="24"/>
          <w:lang w:eastAsia="zh-CN"/>
        </w:rPr>
        <w:t>上述课题申报和遴选过程也适用于人才类课题的立项。</w:t>
      </w:r>
    </w:p>
    <w:p w14:paraId="06EB242E">
      <w:pPr>
        <w:pStyle w:val="3"/>
        <w:spacing w:before="153" w:line="324" w:lineRule="auto"/>
        <w:ind w:firstLine="563"/>
        <w:rPr>
          <w:rFonts w:ascii="Arial" w:hAnsi="Arial" w:cs="Arial"/>
          <w:sz w:val="24"/>
          <w:szCs w:val="24"/>
          <w:lang w:eastAsia="zh-CN"/>
        </w:rPr>
      </w:pPr>
      <w:r>
        <w:rPr>
          <w:rFonts w:ascii="Arial" w:hAnsi="Arial" w:cs="Arial"/>
          <w:spacing w:val="-1"/>
          <w:sz w:val="24"/>
          <w:szCs w:val="24"/>
          <w:lang w:eastAsia="zh-CN"/>
        </w:rPr>
        <w:t>3.3 立项：实验室将依据实验室发展需求，制定明确的课题考核指标和要</w:t>
      </w:r>
      <w:r>
        <w:rPr>
          <w:rFonts w:ascii="Arial" w:hAnsi="Arial" w:cs="Arial"/>
          <w:spacing w:val="2"/>
          <w:sz w:val="24"/>
          <w:szCs w:val="24"/>
          <w:lang w:eastAsia="zh-CN"/>
        </w:rPr>
        <w:t>求，并与课题负责人签署课题任务书，立项执行</w:t>
      </w:r>
      <w:r>
        <w:rPr>
          <w:rFonts w:ascii="Arial" w:hAnsi="Arial" w:cs="Arial"/>
          <w:spacing w:val="1"/>
          <w:sz w:val="24"/>
          <w:szCs w:val="24"/>
          <w:lang w:eastAsia="zh-CN"/>
        </w:rPr>
        <w:t>。</w:t>
      </w:r>
      <w:r>
        <w:rPr>
          <w:rFonts w:ascii="Arial" w:hAnsi="Arial" w:cs="Arial"/>
          <w:spacing w:val="-33"/>
          <w:sz w:val="24"/>
          <w:szCs w:val="24"/>
          <w:lang w:eastAsia="zh-CN"/>
        </w:rPr>
        <w:t xml:space="preserve"> </w:t>
      </w:r>
      <w:r>
        <w:rPr>
          <w:rFonts w:ascii="Arial" w:hAnsi="Arial" w:cs="Arial"/>
          <w:spacing w:val="1"/>
          <w:sz w:val="24"/>
          <w:szCs w:val="24"/>
          <w:lang w:eastAsia="zh-CN"/>
        </w:rPr>
        <w:t>自主课题研究期限一般为</w:t>
      </w:r>
      <w:r>
        <w:rPr>
          <w:rFonts w:ascii="Arial" w:hAnsi="Arial" w:cs="Arial"/>
          <w:spacing w:val="-9"/>
          <w:sz w:val="24"/>
          <w:szCs w:val="24"/>
          <w:lang w:eastAsia="zh-CN"/>
        </w:rPr>
        <w:t>2-3年；执行时间从每年的</w:t>
      </w:r>
      <w:r>
        <w:rPr>
          <w:rFonts w:ascii="Arial" w:hAnsi="Arial" w:cs="Arial"/>
          <w:spacing w:val="-33"/>
          <w:sz w:val="24"/>
          <w:szCs w:val="24"/>
          <w:lang w:eastAsia="zh-CN"/>
        </w:rPr>
        <w:t xml:space="preserve"> </w:t>
      </w:r>
      <w:r>
        <w:rPr>
          <w:rFonts w:ascii="Arial" w:hAnsi="Arial" w:cs="Arial"/>
          <w:spacing w:val="-9"/>
          <w:sz w:val="24"/>
          <w:szCs w:val="24"/>
          <w:lang w:eastAsia="zh-CN"/>
        </w:rPr>
        <w:t>1月1日算起。</w:t>
      </w:r>
    </w:p>
    <w:p w14:paraId="05D79FAD">
      <w:pPr>
        <w:pStyle w:val="3"/>
        <w:spacing w:line="324" w:lineRule="auto"/>
        <w:ind w:left="6" w:right="6" w:firstLine="471"/>
        <w:outlineLvl w:val="0"/>
        <w:rPr>
          <w:rFonts w:ascii="Arial" w:hAnsi="Arial" w:cs="Arial"/>
          <w:b/>
          <w:bCs/>
          <w:color w:val="000000"/>
          <w:kern w:val="0"/>
          <w:lang w:eastAsia="zh-CN"/>
        </w:rPr>
      </w:pPr>
      <w:bookmarkStart w:id="45" w:name="_Toc27443"/>
      <w:bookmarkStart w:id="46" w:name="_Toc21469"/>
      <w:bookmarkStart w:id="47" w:name="_Toc24642"/>
      <w:bookmarkStart w:id="48" w:name="_Toc25332"/>
      <w:bookmarkStart w:id="49" w:name="_Toc2145"/>
      <w:bookmarkStart w:id="50" w:name="_Toc723"/>
      <w:bookmarkStart w:id="51" w:name="_Toc6317"/>
      <w:bookmarkStart w:id="52" w:name="_Toc27919"/>
      <w:r>
        <w:rPr>
          <w:rFonts w:hint="eastAsia" w:ascii="Arial" w:hAnsi="Arial" w:cs="Arial"/>
          <w:b/>
          <w:bCs/>
          <w:color w:val="000000"/>
          <w:kern w:val="0"/>
          <w:lang w:eastAsia="zh-CN"/>
        </w:rPr>
        <w:t>4.</w:t>
      </w:r>
      <w:r>
        <w:rPr>
          <w:rFonts w:ascii="Arial" w:hAnsi="Arial" w:cs="Arial"/>
          <w:b/>
          <w:bCs/>
          <w:color w:val="000000"/>
          <w:kern w:val="0"/>
          <w:lang w:eastAsia="zh-CN"/>
        </w:rPr>
        <w:t>自主课题实施、考核和验收</w:t>
      </w:r>
      <w:bookmarkEnd w:id="45"/>
      <w:bookmarkEnd w:id="46"/>
      <w:bookmarkEnd w:id="47"/>
      <w:bookmarkEnd w:id="48"/>
      <w:bookmarkEnd w:id="49"/>
      <w:bookmarkEnd w:id="50"/>
      <w:bookmarkEnd w:id="51"/>
      <w:bookmarkEnd w:id="52"/>
    </w:p>
    <w:p w14:paraId="3C1574B5">
      <w:pPr>
        <w:pStyle w:val="3"/>
        <w:spacing w:line="324" w:lineRule="auto"/>
        <w:ind w:left="578"/>
        <w:rPr>
          <w:rFonts w:ascii="Arial" w:hAnsi="Arial" w:cs="Arial"/>
          <w:sz w:val="24"/>
          <w:szCs w:val="24"/>
          <w:lang w:eastAsia="zh-CN"/>
        </w:rPr>
      </w:pPr>
      <w:r>
        <w:rPr>
          <w:rFonts w:ascii="Arial" w:hAnsi="Arial" w:cs="Arial"/>
          <w:spacing w:val="-2"/>
          <w:sz w:val="24"/>
          <w:szCs w:val="24"/>
          <w:lang w:eastAsia="zh-CN"/>
        </w:rPr>
        <w:t>重点实验室对自主研究课题的执行情况要进行定期检查，并及时验收。</w:t>
      </w:r>
    </w:p>
    <w:p w14:paraId="1E2B1AD3">
      <w:pPr>
        <w:pStyle w:val="3"/>
        <w:spacing w:before="155" w:line="324" w:lineRule="auto"/>
        <w:ind w:left="12" w:right="1" w:firstLine="543"/>
        <w:rPr>
          <w:rFonts w:ascii="Arial" w:hAnsi="Arial" w:cs="Arial"/>
          <w:sz w:val="24"/>
          <w:szCs w:val="24"/>
          <w:lang w:eastAsia="zh-CN"/>
        </w:rPr>
      </w:pPr>
      <w:r>
        <w:rPr>
          <w:rFonts w:ascii="Arial" w:hAnsi="Arial" w:cs="Arial"/>
          <w:spacing w:val="-1"/>
          <w:sz w:val="24"/>
          <w:szCs w:val="24"/>
          <w:lang w:eastAsia="zh-CN"/>
        </w:rPr>
        <w:t>4.1.自主课题立项后，课题负责人需提交课题任务书，并组织研究人员开</w:t>
      </w:r>
      <w:r>
        <w:rPr>
          <w:rFonts w:ascii="Arial" w:hAnsi="Arial" w:cs="Arial"/>
          <w:spacing w:val="-2"/>
          <w:sz w:val="24"/>
          <w:szCs w:val="24"/>
          <w:lang w:eastAsia="zh-CN"/>
        </w:rPr>
        <w:t>展研究，按要求按时提交中期和年度报告。</w:t>
      </w:r>
    </w:p>
    <w:p w14:paraId="76B0C6AC">
      <w:pPr>
        <w:pStyle w:val="3"/>
        <w:spacing w:before="43" w:line="324" w:lineRule="auto"/>
        <w:ind w:left="63" w:right="2" w:firstLine="472"/>
        <w:rPr>
          <w:rFonts w:ascii="Arial" w:hAnsi="Arial" w:cs="Arial"/>
          <w:sz w:val="24"/>
          <w:szCs w:val="24"/>
          <w:lang w:eastAsia="zh-CN"/>
        </w:rPr>
      </w:pPr>
      <w:r>
        <w:rPr>
          <w:rFonts w:ascii="Arial" w:hAnsi="Arial" w:cs="Arial"/>
          <w:spacing w:val="-2"/>
          <w:sz w:val="24"/>
          <w:szCs w:val="24"/>
          <w:lang w:eastAsia="zh-CN"/>
        </w:rPr>
        <w:t>4.2</w:t>
      </w:r>
      <w:r>
        <w:rPr>
          <w:rFonts w:ascii="Arial" w:hAnsi="Arial" w:cs="Arial"/>
          <w:spacing w:val="73"/>
          <w:sz w:val="24"/>
          <w:szCs w:val="24"/>
          <w:lang w:eastAsia="zh-CN"/>
        </w:rPr>
        <w:t xml:space="preserve"> </w:t>
      </w:r>
      <w:r>
        <w:rPr>
          <w:rFonts w:ascii="Arial" w:hAnsi="Arial" w:cs="Arial"/>
          <w:spacing w:val="-2"/>
          <w:sz w:val="24"/>
          <w:szCs w:val="24"/>
          <w:lang w:eastAsia="zh-CN"/>
        </w:rPr>
        <w:t>自主课题将实行跟踪检查、定期汇报。在课题执行中期</w:t>
      </w:r>
      <w:r>
        <w:rPr>
          <w:rFonts w:ascii="Arial" w:hAnsi="Arial" w:cs="Arial"/>
          <w:spacing w:val="-3"/>
          <w:sz w:val="24"/>
          <w:szCs w:val="24"/>
          <w:lang w:eastAsia="zh-CN"/>
        </w:rPr>
        <w:t>，实验室将对</w:t>
      </w:r>
      <w:r>
        <w:rPr>
          <w:rFonts w:ascii="Arial" w:hAnsi="Arial" w:cs="Arial"/>
          <w:spacing w:val="-4"/>
          <w:sz w:val="24"/>
          <w:szCs w:val="24"/>
          <w:lang w:eastAsia="zh-CN"/>
        </w:rPr>
        <w:t>自主课题的执行情况进行中期检查汇报和结</w:t>
      </w:r>
      <w:r>
        <w:rPr>
          <w:rFonts w:ascii="Arial" w:hAnsi="Arial" w:cs="Arial"/>
          <w:spacing w:val="-5"/>
          <w:sz w:val="24"/>
          <w:szCs w:val="24"/>
          <w:lang w:eastAsia="zh-CN"/>
        </w:rPr>
        <w:t>题验收。</w:t>
      </w:r>
    </w:p>
    <w:p w14:paraId="76C2B343">
      <w:pPr>
        <w:pStyle w:val="3"/>
        <w:spacing w:before="80" w:line="324" w:lineRule="auto"/>
        <w:ind w:left="13" w:right="2" w:firstLine="557"/>
        <w:rPr>
          <w:rFonts w:ascii="Arial" w:hAnsi="Arial" w:cs="Arial"/>
          <w:sz w:val="24"/>
          <w:szCs w:val="24"/>
          <w:lang w:eastAsia="zh-CN"/>
        </w:rPr>
      </w:pPr>
      <w:r>
        <w:rPr>
          <w:rFonts w:ascii="Arial" w:hAnsi="Arial" w:cs="Arial"/>
          <w:sz w:val="24"/>
          <w:szCs w:val="24"/>
          <w:lang w:eastAsia="zh-CN"/>
        </w:rPr>
        <w:t>（1）中期汇报：实验室每年都将召开自主课题中期进展汇报会。</w:t>
      </w:r>
      <w:r>
        <w:rPr>
          <w:rFonts w:ascii="Arial" w:hAnsi="Arial" w:cs="Arial"/>
          <w:spacing w:val="-1"/>
          <w:sz w:val="24"/>
          <w:szCs w:val="24"/>
          <w:lang w:eastAsia="zh-CN"/>
        </w:rPr>
        <w:t>组织相</w:t>
      </w:r>
      <w:r>
        <w:rPr>
          <w:rFonts w:ascii="Arial" w:hAnsi="Arial" w:cs="Arial"/>
          <w:spacing w:val="-4"/>
          <w:sz w:val="24"/>
          <w:szCs w:val="24"/>
          <w:lang w:eastAsia="zh-CN"/>
        </w:rPr>
        <w:t>关专家，从研究内容、研究进度、研究成果等几方面对自主课题的进展情况进</w:t>
      </w:r>
      <w:r>
        <w:rPr>
          <w:rFonts w:ascii="Arial" w:hAnsi="Arial" w:cs="Arial"/>
          <w:spacing w:val="-1"/>
          <w:sz w:val="24"/>
          <w:szCs w:val="24"/>
          <w:lang w:eastAsia="zh-CN"/>
        </w:rPr>
        <w:t>行评审，并听取课题负责人的口头汇报，对课题执行情况列出具体意见。</w:t>
      </w:r>
    </w:p>
    <w:p w14:paraId="2663F812">
      <w:pPr>
        <w:pStyle w:val="3"/>
        <w:spacing w:before="155" w:line="324" w:lineRule="auto"/>
        <w:ind w:left="12" w:right="1" w:firstLine="557"/>
        <w:rPr>
          <w:rFonts w:ascii="Arial" w:hAnsi="Arial" w:cs="Arial"/>
          <w:sz w:val="24"/>
          <w:szCs w:val="24"/>
          <w:lang w:eastAsia="zh-CN"/>
        </w:rPr>
      </w:pPr>
      <w:r>
        <w:rPr>
          <w:rFonts w:ascii="Arial" w:hAnsi="Arial" w:cs="Arial"/>
          <w:sz w:val="24"/>
          <w:szCs w:val="24"/>
          <w:lang w:eastAsia="zh-CN"/>
        </w:rPr>
        <w:t>（2）结题验收：自主课题完成后，课题负责人需在半个月内向实验</w:t>
      </w:r>
      <w:r>
        <w:rPr>
          <w:rFonts w:ascii="Arial" w:hAnsi="Arial" w:cs="Arial"/>
          <w:spacing w:val="-1"/>
          <w:sz w:val="24"/>
          <w:szCs w:val="24"/>
          <w:lang w:eastAsia="zh-CN"/>
        </w:rPr>
        <w:t>室提</w:t>
      </w:r>
      <w:r>
        <w:rPr>
          <w:rFonts w:ascii="Arial" w:hAnsi="Arial" w:cs="Arial"/>
          <w:spacing w:val="-5"/>
          <w:sz w:val="24"/>
          <w:szCs w:val="24"/>
          <w:lang w:eastAsia="zh-CN"/>
        </w:rPr>
        <w:t>交结题报告及成果统计表及相关附件材料。实验室将在</w:t>
      </w:r>
      <w:r>
        <w:rPr>
          <w:rFonts w:ascii="Arial" w:hAnsi="Arial" w:cs="Arial"/>
          <w:spacing w:val="-40"/>
          <w:sz w:val="24"/>
          <w:szCs w:val="24"/>
          <w:lang w:eastAsia="zh-CN"/>
        </w:rPr>
        <w:t xml:space="preserve"> </w:t>
      </w:r>
      <w:r>
        <w:rPr>
          <w:rFonts w:ascii="Arial" w:hAnsi="Arial" w:cs="Arial"/>
          <w:spacing w:val="-5"/>
          <w:sz w:val="24"/>
          <w:szCs w:val="24"/>
          <w:lang w:eastAsia="zh-CN"/>
        </w:rPr>
        <w:t>1</w:t>
      </w:r>
      <w:r>
        <w:rPr>
          <w:rFonts w:ascii="Arial" w:hAnsi="Arial" w:cs="Arial"/>
          <w:spacing w:val="-6"/>
          <w:sz w:val="24"/>
          <w:szCs w:val="24"/>
          <w:lang w:eastAsia="zh-CN"/>
        </w:rPr>
        <w:t xml:space="preserve"> 个月内组织相关专家</w:t>
      </w:r>
      <w:r>
        <w:rPr>
          <w:rFonts w:ascii="Arial" w:hAnsi="Arial" w:cs="Arial"/>
          <w:spacing w:val="-4"/>
          <w:sz w:val="24"/>
          <w:szCs w:val="24"/>
          <w:lang w:eastAsia="zh-CN"/>
        </w:rPr>
        <w:t>对课题执行情况进行审查，并听取课题负责人对课题进展情况的汇报，并将评审结果上报事务委员会。室务委员会将在充分考虑专家组意见基础上，形成结</w:t>
      </w:r>
      <w:r>
        <w:rPr>
          <w:rFonts w:ascii="Arial" w:hAnsi="Arial" w:cs="Arial"/>
          <w:spacing w:val="-1"/>
          <w:sz w:val="24"/>
          <w:szCs w:val="24"/>
          <w:lang w:eastAsia="zh-CN"/>
        </w:rPr>
        <w:t>题验收意见，上报实验室主任，经实验室主任批准，下发结题意见通知单。</w:t>
      </w:r>
    </w:p>
    <w:p w14:paraId="64307F36">
      <w:pPr>
        <w:pStyle w:val="3"/>
        <w:spacing w:before="83" w:line="324" w:lineRule="auto"/>
        <w:ind w:left="202" w:right="2" w:firstLine="521"/>
        <w:rPr>
          <w:rFonts w:ascii="Arial" w:hAnsi="Arial" w:cs="Arial"/>
          <w:sz w:val="24"/>
          <w:szCs w:val="24"/>
          <w:lang w:eastAsia="zh-CN"/>
        </w:rPr>
      </w:pPr>
      <w:r>
        <w:rPr>
          <w:rFonts w:ascii="Arial" w:hAnsi="Arial" w:cs="Arial"/>
          <w:spacing w:val="-2"/>
          <w:sz w:val="24"/>
          <w:szCs w:val="24"/>
          <w:lang w:eastAsia="zh-CN"/>
        </w:rPr>
        <w:t>4.3</w:t>
      </w:r>
      <w:r>
        <w:rPr>
          <w:rFonts w:ascii="Arial" w:hAnsi="Arial" w:cs="Arial"/>
          <w:spacing w:val="73"/>
          <w:sz w:val="24"/>
          <w:szCs w:val="24"/>
          <w:lang w:eastAsia="zh-CN"/>
        </w:rPr>
        <w:t xml:space="preserve"> </w:t>
      </w:r>
      <w:r>
        <w:rPr>
          <w:rFonts w:ascii="Arial" w:hAnsi="Arial" w:cs="Arial"/>
          <w:spacing w:val="-2"/>
          <w:sz w:val="24"/>
          <w:szCs w:val="24"/>
          <w:lang w:eastAsia="zh-CN"/>
        </w:rPr>
        <w:t>自主课题考核可以依据定量研究成果或定性成果进行，</w:t>
      </w:r>
      <w:r>
        <w:rPr>
          <w:rFonts w:ascii="Arial" w:hAnsi="Arial" w:cs="Arial"/>
          <w:spacing w:val="-3"/>
          <w:sz w:val="24"/>
          <w:szCs w:val="24"/>
          <w:lang w:eastAsia="zh-CN"/>
        </w:rPr>
        <w:t>即：综合考虑</w:t>
      </w:r>
      <w:r>
        <w:rPr>
          <w:rFonts w:ascii="Arial" w:hAnsi="Arial" w:cs="Arial"/>
          <w:sz w:val="24"/>
          <w:szCs w:val="24"/>
          <w:lang w:eastAsia="zh-CN"/>
        </w:rPr>
        <w:t xml:space="preserve"> </w:t>
      </w:r>
      <w:r>
        <w:rPr>
          <w:rFonts w:ascii="Arial" w:hAnsi="Arial" w:cs="Arial"/>
          <w:spacing w:val="-4"/>
          <w:sz w:val="24"/>
          <w:szCs w:val="24"/>
          <w:lang w:eastAsia="zh-CN"/>
        </w:rPr>
        <w:t>定量成果（如：发表论文、申请专利、获得国家级项目等）和工作进展情况两方面进行。对于已经完成的课题，实验室将进行综合评定。综合评定结果分三</w:t>
      </w:r>
      <w:r>
        <w:rPr>
          <w:rFonts w:ascii="Arial" w:hAnsi="Arial" w:cs="Arial"/>
          <w:spacing w:val="-11"/>
          <w:sz w:val="24"/>
          <w:szCs w:val="24"/>
          <w:lang w:eastAsia="zh-CN"/>
        </w:rPr>
        <w:t>类：“完成”、“基本完成”和“未完成”。对于“完成”的课题中成果突出的，</w:t>
      </w:r>
      <w:r>
        <w:rPr>
          <w:rFonts w:ascii="Arial" w:hAnsi="Arial" w:cs="Arial"/>
          <w:spacing w:val="-4"/>
          <w:sz w:val="24"/>
          <w:szCs w:val="24"/>
          <w:lang w:eastAsia="zh-CN"/>
        </w:rPr>
        <w:t>实验室将给予持续稳定支持。“基本完成”类课题</w:t>
      </w:r>
      <w:r>
        <w:rPr>
          <w:rFonts w:ascii="Arial" w:hAnsi="Arial" w:cs="Arial"/>
          <w:spacing w:val="-5"/>
          <w:sz w:val="24"/>
          <w:szCs w:val="24"/>
          <w:lang w:eastAsia="zh-CN"/>
        </w:rPr>
        <w:t>实验室暂停一年申报，待进</w:t>
      </w:r>
      <w:r>
        <w:rPr>
          <w:rFonts w:ascii="Arial" w:hAnsi="Arial" w:cs="Arial"/>
          <w:spacing w:val="-4"/>
          <w:sz w:val="24"/>
          <w:szCs w:val="24"/>
          <w:lang w:eastAsia="zh-CN"/>
        </w:rPr>
        <w:t>一步完善后，再进行申报。对于“未完成”课题，三年内课题负责人不得再次申请实验室自主课题。</w:t>
      </w:r>
    </w:p>
    <w:p w14:paraId="338D2F0F">
      <w:pPr>
        <w:pStyle w:val="3"/>
        <w:spacing w:before="107" w:line="324" w:lineRule="auto"/>
        <w:ind w:left="209" w:firstLine="539"/>
        <w:rPr>
          <w:rFonts w:ascii="Arial" w:hAnsi="Arial" w:cs="Arial"/>
          <w:sz w:val="24"/>
          <w:szCs w:val="24"/>
          <w:lang w:eastAsia="zh-CN"/>
        </w:rPr>
      </w:pPr>
      <w:r>
        <w:rPr>
          <w:rFonts w:ascii="Arial" w:hAnsi="Arial" w:cs="Arial"/>
          <w:spacing w:val="-2"/>
          <w:sz w:val="24"/>
          <w:szCs w:val="24"/>
          <w:lang w:eastAsia="zh-CN"/>
        </w:rPr>
        <w:t>4.4</w:t>
      </w:r>
      <w:r>
        <w:rPr>
          <w:rFonts w:ascii="Arial" w:hAnsi="Arial" w:cs="Arial"/>
          <w:spacing w:val="-48"/>
          <w:sz w:val="24"/>
          <w:szCs w:val="24"/>
          <w:lang w:eastAsia="zh-CN"/>
        </w:rPr>
        <w:t xml:space="preserve"> </w:t>
      </w:r>
      <w:r>
        <w:rPr>
          <w:rFonts w:ascii="Arial" w:hAnsi="Arial" w:cs="Arial"/>
          <w:spacing w:val="-2"/>
          <w:sz w:val="24"/>
          <w:szCs w:val="24"/>
          <w:lang w:eastAsia="zh-CN"/>
        </w:rPr>
        <w:t>对于没有达到要求和课题执行有问题的自主课题，实验室可以在中期</w:t>
      </w:r>
      <w:r>
        <w:rPr>
          <w:rFonts w:ascii="Arial" w:hAnsi="Arial" w:cs="Arial"/>
          <w:sz w:val="24"/>
          <w:szCs w:val="24"/>
          <w:lang w:eastAsia="zh-CN"/>
        </w:rPr>
        <w:t xml:space="preserve"> </w:t>
      </w:r>
      <w:r>
        <w:rPr>
          <w:rFonts w:ascii="Arial" w:hAnsi="Arial" w:cs="Arial"/>
          <w:spacing w:val="-2"/>
          <w:sz w:val="24"/>
          <w:szCs w:val="24"/>
          <w:lang w:eastAsia="zh-CN"/>
        </w:rPr>
        <w:t>汇报检查时终止项目执行,</w:t>
      </w:r>
      <w:r>
        <w:rPr>
          <w:rFonts w:ascii="Arial" w:hAnsi="Arial" w:cs="Arial"/>
          <w:spacing w:val="-40"/>
          <w:sz w:val="24"/>
          <w:szCs w:val="24"/>
          <w:lang w:eastAsia="zh-CN"/>
        </w:rPr>
        <w:t xml:space="preserve"> </w:t>
      </w:r>
      <w:r>
        <w:rPr>
          <w:rFonts w:ascii="Arial" w:hAnsi="Arial" w:cs="Arial"/>
          <w:spacing w:val="-2"/>
          <w:sz w:val="24"/>
          <w:szCs w:val="24"/>
          <w:lang w:eastAsia="zh-CN"/>
        </w:rPr>
        <w:t>收回经费。所收回经费将重新立项，开展研究。</w:t>
      </w:r>
    </w:p>
    <w:p w14:paraId="4A531044">
      <w:pPr>
        <w:pStyle w:val="3"/>
        <w:spacing w:before="85" w:line="324" w:lineRule="auto"/>
        <w:ind w:left="201" w:firstLine="547"/>
        <w:rPr>
          <w:rFonts w:ascii="Arial" w:hAnsi="Arial" w:cs="Arial"/>
          <w:sz w:val="24"/>
          <w:szCs w:val="24"/>
          <w:lang w:eastAsia="zh-CN"/>
        </w:rPr>
      </w:pPr>
      <w:r>
        <w:rPr>
          <w:rFonts w:ascii="Arial" w:hAnsi="Arial" w:cs="Arial"/>
          <w:spacing w:val="-2"/>
          <w:sz w:val="24"/>
          <w:szCs w:val="24"/>
          <w:lang w:eastAsia="zh-CN"/>
        </w:rPr>
        <w:t>4.5</w:t>
      </w:r>
      <w:r>
        <w:rPr>
          <w:rFonts w:ascii="Arial" w:hAnsi="Arial" w:cs="Arial"/>
          <w:spacing w:val="-48"/>
          <w:sz w:val="24"/>
          <w:szCs w:val="24"/>
          <w:lang w:eastAsia="zh-CN"/>
        </w:rPr>
        <w:t xml:space="preserve"> </w:t>
      </w:r>
      <w:r>
        <w:rPr>
          <w:rFonts w:ascii="Arial" w:hAnsi="Arial" w:cs="Arial"/>
          <w:spacing w:val="-2"/>
          <w:sz w:val="24"/>
          <w:szCs w:val="24"/>
          <w:lang w:eastAsia="zh-CN"/>
        </w:rPr>
        <w:t>研究计划实施过程中，涉及到研究目标、研究内容、计划实施等的改</w:t>
      </w:r>
      <w:r>
        <w:rPr>
          <w:rFonts w:ascii="Arial" w:hAnsi="Arial" w:cs="Arial"/>
          <w:spacing w:val="-4"/>
          <w:sz w:val="24"/>
          <w:szCs w:val="24"/>
          <w:lang w:eastAsia="zh-CN"/>
        </w:rPr>
        <w:t>变、以及提前结题或延长年限等变动，课题负责人须提出申请，经实验室审批</w:t>
      </w:r>
      <w:r>
        <w:rPr>
          <w:rFonts w:ascii="Arial" w:hAnsi="Arial" w:cs="Arial"/>
          <w:spacing w:val="-7"/>
          <w:sz w:val="24"/>
          <w:szCs w:val="24"/>
          <w:lang w:eastAsia="zh-CN"/>
        </w:rPr>
        <w:t>后，方可生效。</w:t>
      </w:r>
    </w:p>
    <w:p w14:paraId="6FA3D4EC">
      <w:pPr>
        <w:pStyle w:val="3"/>
        <w:spacing w:before="122" w:line="324" w:lineRule="auto"/>
        <w:ind w:left="201" w:right="2" w:firstLine="528"/>
        <w:rPr>
          <w:rFonts w:ascii="Arial" w:hAnsi="Arial" w:cs="Arial"/>
          <w:sz w:val="24"/>
          <w:szCs w:val="24"/>
          <w:lang w:eastAsia="zh-CN"/>
        </w:rPr>
      </w:pPr>
      <w:r>
        <w:rPr>
          <w:rFonts w:ascii="Arial" w:hAnsi="Arial" w:cs="Arial"/>
          <w:spacing w:val="-2"/>
          <w:sz w:val="24"/>
          <w:szCs w:val="24"/>
          <w:lang w:eastAsia="zh-CN"/>
        </w:rPr>
        <w:t>4.6</w:t>
      </w:r>
      <w:r>
        <w:rPr>
          <w:rFonts w:ascii="Arial" w:hAnsi="Arial" w:cs="Arial"/>
          <w:spacing w:val="-32"/>
          <w:sz w:val="24"/>
          <w:szCs w:val="24"/>
          <w:lang w:eastAsia="zh-CN"/>
        </w:rPr>
        <w:t xml:space="preserve"> </w:t>
      </w:r>
      <w:r>
        <w:rPr>
          <w:rFonts w:ascii="Arial" w:hAnsi="Arial" w:cs="Arial"/>
          <w:spacing w:val="-2"/>
          <w:sz w:val="24"/>
          <w:szCs w:val="24"/>
          <w:lang w:eastAsia="zh-CN"/>
        </w:rPr>
        <w:t>一般情况下，课题负责人不得代理或更换。遇有特殊情况，原课题负</w:t>
      </w:r>
      <w:r>
        <w:rPr>
          <w:rFonts w:ascii="Arial" w:hAnsi="Arial" w:cs="Arial"/>
          <w:spacing w:val="-4"/>
          <w:sz w:val="24"/>
          <w:szCs w:val="24"/>
          <w:lang w:eastAsia="zh-CN"/>
        </w:rPr>
        <w:t>责人或重点实验室可依据具体情况重新指定新的课题负责人，并报实验室审批</w:t>
      </w:r>
      <w:r>
        <w:rPr>
          <w:rFonts w:ascii="Arial" w:hAnsi="Arial" w:cs="Arial"/>
          <w:spacing w:val="-11"/>
          <w:sz w:val="24"/>
          <w:szCs w:val="24"/>
          <w:lang w:eastAsia="zh-CN"/>
        </w:rPr>
        <w:t>及备案。</w:t>
      </w:r>
    </w:p>
    <w:p w14:paraId="7B2C41DD">
      <w:pPr>
        <w:pStyle w:val="3"/>
        <w:spacing w:before="82" w:line="324" w:lineRule="auto"/>
        <w:ind w:left="202" w:firstLine="526"/>
        <w:rPr>
          <w:rFonts w:ascii="Arial" w:hAnsi="Arial" w:cs="Arial"/>
          <w:sz w:val="24"/>
          <w:szCs w:val="24"/>
          <w:lang w:eastAsia="zh-CN"/>
        </w:rPr>
      </w:pPr>
      <w:r>
        <w:rPr>
          <w:rFonts w:ascii="Arial" w:hAnsi="Arial" w:cs="Arial"/>
          <w:spacing w:val="-1"/>
          <w:sz w:val="24"/>
          <w:szCs w:val="24"/>
          <w:lang w:eastAsia="zh-CN"/>
        </w:rPr>
        <w:t>4.7</w:t>
      </w:r>
      <w:r>
        <w:rPr>
          <w:rFonts w:ascii="Arial" w:hAnsi="Arial" w:cs="Arial"/>
          <w:spacing w:val="-54"/>
          <w:sz w:val="24"/>
          <w:szCs w:val="24"/>
          <w:lang w:eastAsia="zh-CN"/>
        </w:rPr>
        <w:t xml:space="preserve"> </w:t>
      </w:r>
      <w:r>
        <w:rPr>
          <w:rFonts w:ascii="Arial" w:hAnsi="Arial" w:cs="Arial"/>
          <w:spacing w:val="-1"/>
          <w:sz w:val="24"/>
          <w:szCs w:val="24"/>
          <w:lang w:eastAsia="zh-CN"/>
        </w:rPr>
        <w:t>研究工作中用自主课题经费购置、加工和研制的仪</w:t>
      </w:r>
      <w:r>
        <w:rPr>
          <w:rFonts w:ascii="Arial" w:hAnsi="Arial" w:cs="Arial"/>
          <w:spacing w:val="-2"/>
          <w:sz w:val="24"/>
          <w:szCs w:val="24"/>
          <w:lang w:eastAsia="zh-CN"/>
        </w:rPr>
        <w:t>器和装置产权归国</w:t>
      </w:r>
      <w:r>
        <w:rPr>
          <w:rFonts w:ascii="Arial" w:hAnsi="Arial" w:cs="Arial"/>
          <w:sz w:val="24"/>
          <w:szCs w:val="24"/>
          <w:lang w:eastAsia="zh-CN"/>
        </w:rPr>
        <w:t xml:space="preserve"> </w:t>
      </w:r>
      <w:r>
        <w:rPr>
          <w:rFonts w:ascii="Arial" w:hAnsi="Arial" w:cs="Arial"/>
          <w:spacing w:val="-1"/>
          <w:sz w:val="24"/>
          <w:szCs w:val="24"/>
          <w:lang w:eastAsia="zh-CN"/>
        </w:rPr>
        <w:t>家重点实验室。研究人员须办理相应的固定资产，并在重点实验室备案。</w:t>
      </w:r>
    </w:p>
    <w:p w14:paraId="6BE7BD49">
      <w:pPr>
        <w:pStyle w:val="3"/>
        <w:spacing w:line="324" w:lineRule="auto"/>
        <w:ind w:left="6" w:right="6" w:firstLine="471"/>
        <w:outlineLvl w:val="0"/>
        <w:rPr>
          <w:rFonts w:ascii="Arial" w:hAnsi="Arial" w:cs="Arial"/>
          <w:b/>
          <w:bCs/>
          <w:color w:val="000000"/>
          <w:kern w:val="0"/>
          <w:lang w:eastAsia="zh-CN"/>
        </w:rPr>
      </w:pPr>
      <w:bookmarkStart w:id="53" w:name="_Toc9037"/>
      <w:bookmarkStart w:id="54" w:name="_Toc16537"/>
      <w:bookmarkStart w:id="55" w:name="_Toc31481"/>
      <w:bookmarkStart w:id="56" w:name="_Toc19896"/>
      <w:bookmarkStart w:id="57" w:name="_Toc30129"/>
      <w:bookmarkStart w:id="58" w:name="_Toc31803"/>
      <w:bookmarkStart w:id="59" w:name="_Toc4823"/>
      <w:bookmarkStart w:id="60" w:name="_Toc17882"/>
      <w:r>
        <w:rPr>
          <w:rFonts w:hint="eastAsia" w:ascii="Arial" w:hAnsi="Arial" w:cs="Arial"/>
          <w:b/>
          <w:bCs/>
          <w:color w:val="000000"/>
          <w:kern w:val="0"/>
          <w:lang w:eastAsia="zh-CN"/>
        </w:rPr>
        <w:t>5.</w:t>
      </w:r>
      <w:r>
        <w:rPr>
          <w:rFonts w:ascii="Arial" w:hAnsi="Arial" w:cs="Arial"/>
          <w:b/>
          <w:bCs/>
          <w:color w:val="000000"/>
          <w:kern w:val="0"/>
          <w:lang w:eastAsia="zh-CN"/>
        </w:rPr>
        <w:t>课题成果管理</w:t>
      </w:r>
      <w:bookmarkEnd w:id="53"/>
      <w:bookmarkEnd w:id="54"/>
      <w:bookmarkEnd w:id="55"/>
      <w:bookmarkEnd w:id="56"/>
      <w:bookmarkEnd w:id="57"/>
      <w:bookmarkEnd w:id="58"/>
      <w:bookmarkEnd w:id="59"/>
      <w:bookmarkEnd w:id="60"/>
    </w:p>
    <w:p w14:paraId="3455790E">
      <w:pPr>
        <w:pStyle w:val="3"/>
        <w:spacing w:before="239" w:line="324" w:lineRule="auto"/>
        <w:ind w:left="213" w:right="3" w:firstLine="521"/>
        <w:rPr>
          <w:rFonts w:ascii="Arial" w:hAnsi="Arial" w:cs="Arial"/>
          <w:sz w:val="24"/>
          <w:szCs w:val="24"/>
          <w:lang w:eastAsia="zh-CN"/>
        </w:rPr>
      </w:pPr>
      <w:r>
        <w:rPr>
          <w:rFonts w:ascii="Arial" w:hAnsi="Arial" w:cs="Arial"/>
          <w:spacing w:val="-11"/>
          <w:sz w:val="24"/>
          <w:szCs w:val="24"/>
          <w:lang w:eastAsia="zh-CN"/>
        </w:rPr>
        <w:t>5.1自主课题完成结题验收后，项目负责人须在三个月内向实验室报送《研</w:t>
      </w:r>
      <w:r>
        <w:rPr>
          <w:rFonts w:ascii="Arial" w:hAnsi="Arial" w:cs="Arial"/>
          <w:spacing w:val="-4"/>
          <w:sz w:val="24"/>
          <w:szCs w:val="24"/>
          <w:lang w:eastAsia="zh-CN"/>
        </w:rPr>
        <w:t>究工作总结报告》和发表的学术论文复印件及有关的软硬件原</w:t>
      </w:r>
      <w:r>
        <w:rPr>
          <w:rFonts w:ascii="Arial" w:hAnsi="Arial" w:cs="Arial"/>
          <w:spacing w:val="-5"/>
          <w:sz w:val="24"/>
          <w:szCs w:val="24"/>
          <w:lang w:eastAsia="zh-CN"/>
        </w:rPr>
        <w:t>始资料。须提交</w:t>
      </w:r>
      <w:r>
        <w:rPr>
          <w:rFonts w:ascii="Arial" w:hAnsi="Arial" w:cs="Arial"/>
          <w:spacing w:val="-11"/>
          <w:sz w:val="24"/>
          <w:szCs w:val="24"/>
          <w:lang w:eastAsia="zh-CN"/>
        </w:rPr>
        <w:t>的材料包括：</w:t>
      </w:r>
    </w:p>
    <w:p w14:paraId="4E11D857">
      <w:pPr>
        <w:pStyle w:val="3"/>
        <w:spacing w:before="85" w:line="324" w:lineRule="auto"/>
        <w:ind w:left="738"/>
        <w:rPr>
          <w:rFonts w:ascii="Arial" w:hAnsi="Arial" w:cs="Arial"/>
          <w:sz w:val="24"/>
          <w:szCs w:val="24"/>
          <w:lang w:eastAsia="zh-CN"/>
        </w:rPr>
      </w:pPr>
      <w:r>
        <w:rPr>
          <w:rFonts w:ascii="Arial" w:hAnsi="Arial" w:cs="Arial"/>
          <w:spacing w:val="-5"/>
          <w:sz w:val="24"/>
          <w:szCs w:val="24"/>
          <w:lang w:eastAsia="zh-CN"/>
        </w:rPr>
        <w:t>（1）研究工作总结报告；</w:t>
      </w:r>
    </w:p>
    <w:p w14:paraId="1DA55BAC">
      <w:pPr>
        <w:pStyle w:val="3"/>
        <w:spacing w:before="85" w:line="324" w:lineRule="auto"/>
        <w:ind w:left="738"/>
        <w:rPr>
          <w:rFonts w:ascii="Arial" w:hAnsi="Arial" w:cs="Arial"/>
          <w:sz w:val="24"/>
          <w:szCs w:val="24"/>
          <w:lang w:eastAsia="zh-CN"/>
        </w:rPr>
      </w:pPr>
      <w:r>
        <w:rPr>
          <w:rFonts w:ascii="Arial" w:hAnsi="Arial" w:cs="Arial"/>
          <w:spacing w:val="-1"/>
          <w:sz w:val="24"/>
          <w:szCs w:val="24"/>
          <w:lang w:eastAsia="zh-CN"/>
        </w:rPr>
        <w:t>（2）发表的学术论文复印件，出版的专著、封面及著作权页复印件；</w:t>
      </w:r>
    </w:p>
    <w:p w14:paraId="6BBA95B2">
      <w:pPr>
        <w:pStyle w:val="3"/>
        <w:spacing w:before="86" w:line="324" w:lineRule="auto"/>
        <w:ind w:left="738"/>
        <w:rPr>
          <w:rFonts w:ascii="Arial" w:hAnsi="Arial" w:cs="Arial"/>
          <w:spacing w:val="-4"/>
          <w:sz w:val="24"/>
          <w:szCs w:val="24"/>
          <w:lang w:eastAsia="zh-CN"/>
        </w:rPr>
      </w:pPr>
      <w:r>
        <w:rPr>
          <w:rFonts w:ascii="Arial" w:hAnsi="Arial" w:cs="Arial"/>
          <w:spacing w:val="-4"/>
          <w:sz w:val="24"/>
          <w:szCs w:val="24"/>
          <w:lang w:eastAsia="zh-CN"/>
        </w:rPr>
        <w:t>（3）专利与获奖成果证书复印件；</w:t>
      </w:r>
    </w:p>
    <w:p w14:paraId="700DC10D">
      <w:pPr>
        <w:pStyle w:val="3"/>
        <w:spacing w:before="86" w:line="324" w:lineRule="auto"/>
        <w:ind w:left="738"/>
        <w:rPr>
          <w:rFonts w:hint="eastAsia" w:ascii="Arial" w:hAnsi="Arial" w:cs="Arial"/>
          <w:sz w:val="24"/>
          <w:szCs w:val="24"/>
          <w:lang w:eastAsia="zh-CN"/>
        </w:rPr>
      </w:pPr>
      <w:r>
        <w:rPr>
          <w:rFonts w:ascii="Arial" w:hAnsi="Arial" w:cs="Arial"/>
          <w:sz w:val="24"/>
          <w:szCs w:val="24"/>
          <w:lang w:eastAsia="zh-CN"/>
        </w:rPr>
        <w:t>（4）研究工作中的原始技术档案、数据记录、图纸、底片、软件、程序</w:t>
      </w:r>
      <w:r>
        <w:rPr>
          <w:rFonts w:ascii="Arial" w:hAnsi="Arial" w:cs="Arial"/>
          <w:spacing w:val="-5"/>
          <w:sz w:val="24"/>
          <w:szCs w:val="24"/>
          <w:lang w:eastAsia="zh-CN"/>
        </w:rPr>
        <w:t>等和其它资料</w:t>
      </w:r>
      <w:r>
        <w:rPr>
          <w:rFonts w:hint="eastAsia" w:ascii="Arial" w:hAnsi="Arial" w:cs="Arial"/>
          <w:spacing w:val="-5"/>
          <w:sz w:val="24"/>
          <w:szCs w:val="24"/>
          <w:lang w:eastAsia="zh-CN"/>
        </w:rPr>
        <w:t>，</w:t>
      </w:r>
      <w:r>
        <w:rPr>
          <w:rFonts w:ascii="Arial" w:hAnsi="Arial" w:cs="Arial"/>
          <w:spacing w:val="-5"/>
          <w:sz w:val="24"/>
          <w:szCs w:val="24"/>
          <w:lang w:eastAsia="zh-CN"/>
        </w:rPr>
        <w:t>以及目录清单</w:t>
      </w:r>
      <w:r>
        <w:rPr>
          <w:rFonts w:hint="eastAsia" w:ascii="Arial" w:hAnsi="Arial" w:cs="Arial"/>
          <w:spacing w:val="-5"/>
          <w:sz w:val="24"/>
          <w:szCs w:val="24"/>
          <w:lang w:eastAsia="zh-CN"/>
        </w:rPr>
        <w:t>。</w:t>
      </w:r>
    </w:p>
    <w:p w14:paraId="5AB4056F">
      <w:pPr>
        <w:pStyle w:val="3"/>
        <w:spacing w:before="86" w:line="324" w:lineRule="auto"/>
        <w:ind w:left="198" w:right="3" w:firstLine="537"/>
        <w:rPr>
          <w:rFonts w:ascii="Arial" w:hAnsi="Arial" w:cs="Arial"/>
          <w:spacing w:val="-2"/>
          <w:sz w:val="24"/>
          <w:szCs w:val="24"/>
          <w:lang w:eastAsia="zh-CN"/>
        </w:rPr>
      </w:pPr>
      <w:r>
        <w:rPr>
          <w:rFonts w:ascii="Arial" w:hAnsi="Arial" w:cs="Arial"/>
          <w:spacing w:val="-2"/>
          <w:sz w:val="24"/>
          <w:szCs w:val="24"/>
          <w:lang w:eastAsia="zh-CN"/>
        </w:rPr>
        <w:t>5.2</w:t>
      </w:r>
      <w:r>
        <w:rPr>
          <w:rFonts w:ascii="Arial" w:hAnsi="Arial" w:cs="Arial"/>
          <w:spacing w:val="-39"/>
          <w:sz w:val="24"/>
          <w:szCs w:val="24"/>
          <w:lang w:eastAsia="zh-CN"/>
        </w:rPr>
        <w:t xml:space="preserve"> </w:t>
      </w:r>
      <w:r>
        <w:rPr>
          <w:rFonts w:hint="eastAsia" w:ascii="Arial" w:hAnsi="Arial" w:cs="Arial"/>
          <w:spacing w:val="-39"/>
          <w:sz w:val="24"/>
          <w:szCs w:val="24"/>
          <w:lang w:eastAsia="zh-CN"/>
        </w:rPr>
        <w:t xml:space="preserve"> </w:t>
      </w:r>
      <w:r>
        <w:rPr>
          <w:rFonts w:ascii="Arial" w:hAnsi="Arial" w:cs="Arial"/>
          <w:spacing w:val="-2"/>
          <w:sz w:val="24"/>
          <w:szCs w:val="24"/>
          <w:lang w:eastAsia="zh-CN"/>
        </w:rPr>
        <w:t>基于自主课题研究成果所取得的论文、专利和其他成果等，归实验室</w:t>
      </w:r>
      <w:r>
        <w:rPr>
          <w:rFonts w:ascii="Arial" w:hAnsi="Arial" w:cs="Arial"/>
          <w:spacing w:val="-4"/>
          <w:sz w:val="24"/>
          <w:szCs w:val="24"/>
          <w:lang w:eastAsia="zh-CN"/>
        </w:rPr>
        <w:t>所有，第一作者和责任作者（通讯作者）的第一完成单位须为城</w:t>
      </w:r>
      <w:r>
        <w:rPr>
          <w:rFonts w:hint="eastAsia" w:ascii="Arial" w:hAnsi="Arial" w:cs="Arial"/>
          <w:spacing w:val="-4"/>
          <w:sz w:val="24"/>
          <w:szCs w:val="24"/>
          <w:lang w:eastAsia="zh-CN"/>
        </w:rPr>
        <w:t>乡</w:t>
      </w:r>
      <w:r>
        <w:rPr>
          <w:rFonts w:ascii="Arial" w:hAnsi="Arial" w:cs="Arial"/>
          <w:spacing w:val="-4"/>
          <w:sz w:val="24"/>
          <w:szCs w:val="24"/>
          <w:lang w:eastAsia="zh-CN"/>
        </w:rPr>
        <w:t>水资源和水</w:t>
      </w:r>
      <w:r>
        <w:rPr>
          <w:rFonts w:ascii="Arial" w:hAnsi="Arial" w:cs="Arial"/>
          <w:spacing w:val="-2"/>
          <w:sz w:val="24"/>
          <w:szCs w:val="24"/>
          <w:lang w:eastAsia="zh-CN"/>
        </w:rPr>
        <w:t>环境全国重点实验室。</w:t>
      </w:r>
    </w:p>
    <w:p w14:paraId="47415AF3">
      <w:pPr>
        <w:pStyle w:val="3"/>
        <w:spacing w:before="86" w:line="324" w:lineRule="auto"/>
        <w:ind w:left="198" w:right="3" w:firstLine="537"/>
        <w:rPr>
          <w:rFonts w:ascii="Arial" w:hAnsi="Arial" w:cs="Arial"/>
          <w:sz w:val="24"/>
          <w:szCs w:val="24"/>
          <w:lang w:eastAsia="zh-CN"/>
        </w:rPr>
      </w:pPr>
      <w:r>
        <w:rPr>
          <w:rFonts w:ascii="Arial" w:hAnsi="Arial" w:cs="Arial"/>
          <w:spacing w:val="-3"/>
          <w:sz w:val="24"/>
          <w:szCs w:val="24"/>
          <w:lang w:eastAsia="zh-CN"/>
        </w:rPr>
        <w:t>5.3 自主课题研究成果发表的有关论文、专著等研究成果，按如下方法标</w:t>
      </w:r>
      <w:r>
        <w:rPr>
          <w:rFonts w:ascii="Arial" w:hAnsi="Arial" w:cs="Arial"/>
          <w:sz w:val="24"/>
          <w:szCs w:val="24"/>
          <w:lang w:eastAsia="zh-CN"/>
        </w:rPr>
        <w:t xml:space="preserve"> </w:t>
      </w:r>
      <w:r>
        <w:rPr>
          <w:rFonts w:ascii="Arial" w:hAnsi="Arial" w:cs="Arial"/>
          <w:spacing w:val="-13"/>
          <w:sz w:val="24"/>
          <w:szCs w:val="24"/>
          <w:lang w:eastAsia="zh-CN"/>
        </w:rPr>
        <w:t>注：</w:t>
      </w:r>
    </w:p>
    <w:p w14:paraId="314AFE23">
      <w:pPr>
        <w:pStyle w:val="3"/>
        <w:spacing w:before="33" w:line="324" w:lineRule="auto"/>
        <w:ind w:left="8" w:firstLine="575"/>
        <w:outlineLvl w:val="0"/>
        <w:rPr>
          <w:rFonts w:ascii="Arial" w:hAnsi="Arial" w:cs="Arial"/>
          <w:sz w:val="24"/>
          <w:szCs w:val="24"/>
          <w:lang w:eastAsia="zh-CN"/>
        </w:rPr>
      </w:pPr>
      <w:bookmarkStart w:id="61" w:name="_Toc29816"/>
      <w:bookmarkStart w:id="62" w:name="_Toc23400"/>
      <w:bookmarkStart w:id="63" w:name="_Toc30088"/>
      <w:bookmarkStart w:id="64" w:name="_Toc7889"/>
      <w:bookmarkStart w:id="65" w:name="_Toc7647"/>
      <w:bookmarkStart w:id="66" w:name="_Toc14220"/>
      <w:bookmarkStart w:id="67" w:name="_Toc9690"/>
      <w:bookmarkStart w:id="68" w:name="_Toc26740"/>
      <w:r>
        <w:rPr>
          <w:rFonts w:ascii="Arial" w:hAnsi="Arial" w:cs="Arial"/>
          <w:spacing w:val="-1"/>
          <w:sz w:val="24"/>
          <w:szCs w:val="24"/>
          <w:lang w:eastAsia="zh-CN"/>
        </w:rPr>
        <w:t>中文：城乡水资源与水环境全国重点实验室自主课题（哈尔滨工业大学）</w:t>
      </w:r>
      <w:r>
        <w:rPr>
          <w:rFonts w:ascii="Arial" w:hAnsi="Arial" w:cs="Arial"/>
          <w:spacing w:val="11"/>
          <w:sz w:val="24"/>
          <w:szCs w:val="24"/>
          <w:lang w:eastAsia="zh-CN"/>
        </w:rPr>
        <w:t xml:space="preserve"> </w:t>
      </w:r>
      <w:r>
        <w:rPr>
          <w:rFonts w:ascii="Arial" w:hAnsi="Arial" w:cs="Arial"/>
          <w:spacing w:val="-3"/>
          <w:sz w:val="24"/>
          <w:szCs w:val="24"/>
          <w:lang w:eastAsia="zh-CN"/>
        </w:rPr>
        <w:t>（课题编号）</w:t>
      </w:r>
      <w:bookmarkEnd w:id="61"/>
      <w:bookmarkEnd w:id="62"/>
      <w:bookmarkEnd w:id="63"/>
      <w:bookmarkEnd w:id="64"/>
      <w:bookmarkEnd w:id="65"/>
      <w:bookmarkEnd w:id="66"/>
      <w:bookmarkEnd w:id="67"/>
      <w:bookmarkEnd w:id="68"/>
    </w:p>
    <w:p w14:paraId="250440BC">
      <w:pPr>
        <w:pStyle w:val="3"/>
        <w:spacing w:line="324" w:lineRule="auto"/>
        <w:ind w:left="11" w:right="120" w:firstLine="536"/>
        <w:rPr>
          <w:rFonts w:ascii="Arial" w:hAnsi="Arial" w:cs="Arial"/>
          <w:sz w:val="24"/>
          <w:szCs w:val="24"/>
        </w:rPr>
      </w:pPr>
      <w:r>
        <w:rPr>
          <w:rFonts w:ascii="Arial" w:hAnsi="Arial" w:cs="Arial"/>
          <w:spacing w:val="-2"/>
          <w:sz w:val="24"/>
          <w:szCs w:val="24"/>
        </w:rPr>
        <w:t>英文：Supported by State Key Laboratory</w:t>
      </w:r>
      <w:r>
        <w:rPr>
          <w:rFonts w:ascii="Arial" w:hAnsi="Arial" w:cs="Arial"/>
          <w:spacing w:val="-3"/>
          <w:sz w:val="24"/>
          <w:szCs w:val="24"/>
        </w:rPr>
        <w:t xml:space="preserve"> of Urban</w:t>
      </w:r>
      <w:r>
        <w:rPr>
          <w:rFonts w:ascii="Arial" w:hAnsi="Arial" w:cs="Arial"/>
          <w:color w:val="000000"/>
          <w:spacing w:val="-3"/>
          <w:sz w:val="24"/>
          <w:szCs w:val="24"/>
        </w:rPr>
        <w:t>-</w:t>
      </w:r>
      <w:r>
        <w:rPr>
          <w:rFonts w:hint="eastAsia" w:ascii="Arial" w:hAnsi="Arial" w:cs="Arial"/>
          <w:color w:val="000000"/>
          <w:spacing w:val="-3"/>
          <w:sz w:val="24"/>
          <w:szCs w:val="24"/>
          <w:lang w:val="en-US" w:eastAsia="zh-CN"/>
        </w:rPr>
        <w:t>r</w:t>
      </w:r>
      <w:r>
        <w:rPr>
          <w:rFonts w:ascii="Arial" w:hAnsi="Arial" w:cs="Arial"/>
          <w:color w:val="000000"/>
          <w:spacing w:val="-3"/>
          <w:sz w:val="24"/>
          <w:szCs w:val="24"/>
        </w:rPr>
        <w:t xml:space="preserve">ural </w:t>
      </w:r>
      <w:r>
        <w:rPr>
          <w:rFonts w:ascii="Arial" w:hAnsi="Arial" w:cs="Arial"/>
          <w:spacing w:val="-3"/>
          <w:sz w:val="24"/>
          <w:szCs w:val="24"/>
        </w:rPr>
        <w:t>Water Resources and</w:t>
      </w:r>
      <w:r>
        <w:rPr>
          <w:rFonts w:ascii="Arial" w:hAnsi="Arial" w:cs="Arial"/>
          <w:sz w:val="24"/>
          <w:szCs w:val="24"/>
        </w:rPr>
        <w:t xml:space="preserve"> </w:t>
      </w:r>
      <w:r>
        <w:rPr>
          <w:rFonts w:ascii="Arial" w:hAnsi="Arial" w:cs="Arial"/>
          <w:spacing w:val="-4"/>
          <w:sz w:val="24"/>
          <w:szCs w:val="24"/>
        </w:rPr>
        <w:t>Environment (Harbin</w:t>
      </w:r>
      <w:r>
        <w:rPr>
          <w:rFonts w:ascii="Arial" w:hAnsi="Arial" w:cs="Arial"/>
          <w:spacing w:val="35"/>
          <w:sz w:val="24"/>
          <w:szCs w:val="24"/>
        </w:rPr>
        <w:t xml:space="preserve"> </w:t>
      </w:r>
      <w:r>
        <w:rPr>
          <w:rFonts w:ascii="Arial" w:hAnsi="Arial" w:cs="Arial"/>
          <w:spacing w:val="-4"/>
          <w:sz w:val="24"/>
          <w:szCs w:val="24"/>
        </w:rPr>
        <w:t>Institute of Technology)（课题编号）。</w:t>
      </w:r>
    </w:p>
    <w:p w14:paraId="2F3432BB">
      <w:pPr>
        <w:pStyle w:val="3"/>
        <w:spacing w:line="324" w:lineRule="auto"/>
        <w:ind w:left="6" w:right="6" w:firstLine="471"/>
        <w:outlineLvl w:val="0"/>
        <w:rPr>
          <w:rFonts w:ascii="Arial" w:hAnsi="Arial" w:cs="Arial"/>
          <w:b/>
          <w:bCs/>
          <w:color w:val="000000"/>
          <w:kern w:val="0"/>
          <w:lang w:eastAsia="zh-CN"/>
        </w:rPr>
      </w:pPr>
      <w:bookmarkStart w:id="69" w:name="_Toc20131"/>
      <w:bookmarkStart w:id="70" w:name="_Toc1980"/>
      <w:bookmarkStart w:id="71" w:name="_Toc30808"/>
      <w:bookmarkStart w:id="72" w:name="_Toc14969"/>
      <w:bookmarkStart w:id="73" w:name="_Toc28569"/>
      <w:bookmarkStart w:id="74" w:name="_Toc8159"/>
      <w:bookmarkStart w:id="75" w:name="_Toc1749"/>
      <w:bookmarkStart w:id="76" w:name="_Toc12886"/>
      <w:r>
        <w:rPr>
          <w:rFonts w:hint="eastAsia" w:ascii="Arial" w:hAnsi="Arial" w:cs="Arial"/>
          <w:b/>
          <w:bCs/>
          <w:color w:val="000000"/>
          <w:kern w:val="0"/>
          <w:lang w:eastAsia="zh-CN"/>
        </w:rPr>
        <w:t>6.</w:t>
      </w:r>
      <w:r>
        <w:rPr>
          <w:rFonts w:ascii="Arial" w:hAnsi="Arial" w:cs="Arial"/>
          <w:b/>
          <w:bCs/>
          <w:color w:val="000000"/>
          <w:kern w:val="0"/>
          <w:lang w:eastAsia="zh-CN"/>
        </w:rPr>
        <w:t>自主课题经费使用与管理</w:t>
      </w:r>
      <w:bookmarkEnd w:id="69"/>
      <w:bookmarkEnd w:id="70"/>
      <w:bookmarkEnd w:id="71"/>
      <w:bookmarkEnd w:id="72"/>
      <w:bookmarkEnd w:id="73"/>
      <w:bookmarkEnd w:id="74"/>
      <w:bookmarkEnd w:id="75"/>
      <w:bookmarkEnd w:id="76"/>
    </w:p>
    <w:p w14:paraId="008AFFE3">
      <w:pPr>
        <w:pStyle w:val="3"/>
        <w:spacing w:before="243" w:line="324" w:lineRule="auto"/>
        <w:ind w:left="2" w:right="21" w:firstLine="543"/>
        <w:rPr>
          <w:rFonts w:ascii="Arial" w:hAnsi="Arial" w:cs="Arial"/>
          <w:sz w:val="24"/>
          <w:szCs w:val="24"/>
          <w:lang w:eastAsia="zh-CN"/>
        </w:rPr>
      </w:pPr>
      <w:r>
        <w:rPr>
          <w:rFonts w:ascii="Arial" w:hAnsi="Arial" w:cs="Arial"/>
          <w:spacing w:val="-4"/>
          <w:sz w:val="24"/>
          <w:szCs w:val="24"/>
          <w:lang w:eastAsia="zh-CN"/>
        </w:rPr>
        <w:t>6.1</w:t>
      </w:r>
      <w:r>
        <w:rPr>
          <w:rFonts w:ascii="Arial" w:hAnsi="Arial" w:cs="Arial"/>
          <w:spacing w:val="48"/>
          <w:sz w:val="24"/>
          <w:szCs w:val="24"/>
          <w:lang w:eastAsia="zh-CN"/>
        </w:rPr>
        <w:t xml:space="preserve"> </w:t>
      </w:r>
      <w:r>
        <w:rPr>
          <w:rFonts w:ascii="Arial" w:hAnsi="Arial" w:cs="Arial"/>
          <w:spacing w:val="-4"/>
          <w:sz w:val="24"/>
          <w:szCs w:val="24"/>
          <w:lang w:eastAsia="zh-CN"/>
        </w:rPr>
        <w:t>全国重点实验室自主课题经费使用和管理按照科技部 2008年</w:t>
      </w:r>
      <w:r>
        <w:rPr>
          <w:rFonts w:ascii="Arial" w:hAnsi="Arial" w:cs="Arial"/>
          <w:spacing w:val="-5"/>
          <w:sz w:val="24"/>
          <w:szCs w:val="24"/>
          <w:lang w:eastAsia="zh-CN"/>
        </w:rPr>
        <w:t>12月</w:t>
      </w:r>
      <w:r>
        <w:rPr>
          <w:rFonts w:ascii="Arial" w:hAnsi="Arial" w:cs="Arial"/>
          <w:spacing w:val="-4"/>
          <w:sz w:val="24"/>
          <w:szCs w:val="24"/>
          <w:lang w:eastAsia="zh-CN"/>
        </w:rPr>
        <w:t>26 日颁布的《</w:t>
      </w:r>
      <w:r>
        <w:rPr>
          <w:rFonts w:hint="eastAsia" w:ascii="Arial" w:hAnsi="Arial" w:cs="Arial"/>
          <w:spacing w:val="-4"/>
          <w:sz w:val="24"/>
          <w:szCs w:val="24"/>
          <w:lang w:eastAsia="zh-CN"/>
        </w:rPr>
        <w:t>国家</w:t>
      </w:r>
      <w:r>
        <w:rPr>
          <w:rFonts w:ascii="Arial" w:hAnsi="Arial" w:cs="Arial"/>
          <w:spacing w:val="-4"/>
          <w:sz w:val="24"/>
          <w:szCs w:val="24"/>
          <w:lang w:eastAsia="zh-CN"/>
        </w:rPr>
        <w:t>重点实验室专项经费管</w:t>
      </w:r>
      <w:r>
        <w:rPr>
          <w:rFonts w:ascii="Arial" w:hAnsi="Arial" w:cs="Arial"/>
          <w:spacing w:val="-5"/>
          <w:sz w:val="24"/>
          <w:szCs w:val="24"/>
          <w:lang w:eastAsia="zh-CN"/>
        </w:rPr>
        <w:t>理办法》中的指导意见和规定执行。</w:t>
      </w:r>
    </w:p>
    <w:p w14:paraId="6F8753AC">
      <w:pPr>
        <w:pStyle w:val="3"/>
        <w:spacing w:before="48" w:line="324" w:lineRule="auto"/>
        <w:ind w:left="11" w:right="39" w:firstLine="534"/>
        <w:rPr>
          <w:rFonts w:ascii="Arial" w:hAnsi="Arial" w:cs="Arial"/>
          <w:sz w:val="24"/>
          <w:szCs w:val="24"/>
          <w:lang w:eastAsia="zh-CN"/>
        </w:rPr>
      </w:pPr>
      <w:r>
        <w:rPr>
          <w:rFonts w:ascii="Arial" w:hAnsi="Arial" w:cs="Arial"/>
          <w:spacing w:val="-9"/>
          <w:sz w:val="24"/>
          <w:szCs w:val="24"/>
          <w:lang w:eastAsia="zh-CN"/>
        </w:rPr>
        <w:t>6.2 自主课题经费专款专用，不得用于谋取私利。一经发现</w:t>
      </w:r>
      <w:r>
        <w:rPr>
          <w:rFonts w:hint="eastAsia" w:ascii="Arial" w:hAnsi="Arial" w:cs="Arial"/>
          <w:spacing w:val="-9"/>
          <w:sz w:val="24"/>
          <w:szCs w:val="24"/>
          <w:lang w:eastAsia="zh-CN"/>
        </w:rPr>
        <w:t>挪用</w:t>
      </w:r>
      <w:r>
        <w:rPr>
          <w:rFonts w:ascii="Arial" w:hAnsi="Arial" w:cs="Arial"/>
          <w:spacing w:val="-9"/>
          <w:sz w:val="24"/>
          <w:szCs w:val="24"/>
          <w:lang w:eastAsia="zh-CN"/>
        </w:rPr>
        <w:t>，中止资助</w:t>
      </w:r>
      <w:r>
        <w:rPr>
          <w:rFonts w:hint="eastAsia" w:ascii="Arial" w:hAnsi="Arial" w:cs="Arial"/>
          <w:spacing w:val="-9"/>
          <w:sz w:val="24"/>
          <w:szCs w:val="24"/>
          <w:lang w:eastAsia="zh-CN"/>
        </w:rPr>
        <w:t>，</w:t>
      </w:r>
      <w:r>
        <w:rPr>
          <w:rFonts w:ascii="Arial" w:hAnsi="Arial" w:cs="Arial"/>
          <w:spacing w:val="-2"/>
          <w:sz w:val="24"/>
          <w:szCs w:val="24"/>
          <w:lang w:eastAsia="zh-CN"/>
        </w:rPr>
        <w:t>并按照相关规定</w:t>
      </w:r>
      <w:r>
        <w:rPr>
          <w:rFonts w:hint="eastAsia" w:ascii="Arial" w:hAnsi="Arial" w:cs="Arial"/>
          <w:spacing w:val="-2"/>
          <w:sz w:val="24"/>
          <w:szCs w:val="24"/>
          <w:lang w:eastAsia="zh-CN"/>
        </w:rPr>
        <w:t>，</w:t>
      </w:r>
      <w:r>
        <w:rPr>
          <w:rFonts w:ascii="Arial" w:hAnsi="Arial" w:cs="Arial"/>
          <w:spacing w:val="-2"/>
          <w:sz w:val="24"/>
          <w:szCs w:val="24"/>
          <w:lang w:eastAsia="zh-CN"/>
        </w:rPr>
        <w:t>追究责任。</w:t>
      </w:r>
    </w:p>
    <w:p w14:paraId="35A1CDC5">
      <w:pPr>
        <w:pStyle w:val="3"/>
        <w:spacing w:before="48" w:line="324" w:lineRule="auto"/>
        <w:ind w:left="7" w:right="119" w:firstLine="538"/>
        <w:rPr>
          <w:rFonts w:ascii="Arial" w:hAnsi="Arial" w:cs="Arial"/>
          <w:sz w:val="24"/>
          <w:szCs w:val="24"/>
          <w:lang w:eastAsia="zh-CN"/>
        </w:rPr>
      </w:pPr>
      <w:r>
        <w:rPr>
          <w:rFonts w:ascii="Arial" w:hAnsi="Arial" w:cs="Arial"/>
          <w:spacing w:val="-2"/>
          <w:sz w:val="24"/>
          <w:szCs w:val="24"/>
          <w:lang w:eastAsia="zh-CN"/>
        </w:rPr>
        <w:t>6.3</w:t>
      </w:r>
      <w:r>
        <w:rPr>
          <w:rFonts w:ascii="Arial" w:hAnsi="Arial" w:cs="Arial"/>
          <w:spacing w:val="-37"/>
          <w:sz w:val="24"/>
          <w:szCs w:val="24"/>
          <w:lang w:eastAsia="zh-CN"/>
        </w:rPr>
        <w:t xml:space="preserve"> </w:t>
      </w:r>
      <w:r>
        <w:rPr>
          <w:rFonts w:ascii="Arial" w:hAnsi="Arial" w:cs="Arial"/>
          <w:spacing w:val="-2"/>
          <w:sz w:val="24"/>
          <w:szCs w:val="24"/>
          <w:lang w:eastAsia="zh-CN"/>
        </w:rPr>
        <w:t>课题经费开支的范围及比例：重点实验室自主课题的经费开支包括与</w:t>
      </w:r>
      <w:r>
        <w:rPr>
          <w:rFonts w:ascii="Arial" w:hAnsi="Arial" w:cs="Arial"/>
          <w:sz w:val="24"/>
          <w:szCs w:val="24"/>
          <w:lang w:eastAsia="zh-CN"/>
        </w:rPr>
        <w:t xml:space="preserve"> </w:t>
      </w:r>
      <w:r>
        <w:rPr>
          <w:rFonts w:ascii="Arial" w:hAnsi="Arial" w:cs="Arial"/>
          <w:spacing w:val="-4"/>
          <w:sz w:val="24"/>
          <w:szCs w:val="24"/>
          <w:lang w:eastAsia="zh-CN"/>
        </w:rPr>
        <w:t>研究工作直接相关的材料费、测试化验加工费、差旅费、会议费、出版/文献/</w:t>
      </w:r>
      <w:r>
        <w:rPr>
          <w:rFonts w:ascii="Arial" w:hAnsi="Arial" w:cs="Arial"/>
          <w:spacing w:val="-3"/>
          <w:sz w:val="24"/>
          <w:szCs w:val="24"/>
          <w:lang w:eastAsia="zh-CN"/>
        </w:rPr>
        <w:t>信息传播/知识产权事务费</w:t>
      </w:r>
      <w:r>
        <w:rPr>
          <w:rFonts w:hint="eastAsia" w:ascii="Arial" w:hAnsi="Arial" w:cs="Arial"/>
          <w:spacing w:val="-3"/>
          <w:sz w:val="24"/>
          <w:szCs w:val="24"/>
          <w:lang w:eastAsia="zh-CN"/>
        </w:rPr>
        <w:t>、</w:t>
      </w:r>
      <w:r>
        <w:rPr>
          <w:rFonts w:ascii="Arial" w:hAnsi="Arial" w:cs="Arial"/>
          <w:spacing w:val="-3"/>
          <w:sz w:val="24"/>
          <w:szCs w:val="24"/>
          <w:lang w:eastAsia="zh-CN"/>
        </w:rPr>
        <w:t>专家咨询费等。</w:t>
      </w:r>
    </w:p>
    <w:p w14:paraId="1B5FCD52">
      <w:pPr>
        <w:pStyle w:val="3"/>
        <w:spacing w:line="324" w:lineRule="auto"/>
        <w:ind w:left="6" w:right="6" w:firstLine="471"/>
        <w:outlineLvl w:val="0"/>
        <w:rPr>
          <w:rFonts w:ascii="Arial" w:hAnsi="Arial" w:cs="Arial"/>
          <w:b/>
          <w:bCs/>
          <w:color w:val="000000"/>
          <w:kern w:val="0"/>
          <w:lang w:eastAsia="zh-CN"/>
        </w:rPr>
      </w:pPr>
      <w:bookmarkStart w:id="77" w:name="_Toc824"/>
      <w:bookmarkStart w:id="78" w:name="_Toc569"/>
      <w:bookmarkStart w:id="79" w:name="_Toc3011"/>
      <w:bookmarkStart w:id="80" w:name="_Toc21407"/>
      <w:bookmarkStart w:id="81" w:name="_Toc24870"/>
      <w:bookmarkStart w:id="82" w:name="_Toc31461"/>
      <w:bookmarkStart w:id="83" w:name="_Toc29559"/>
      <w:bookmarkStart w:id="84" w:name="_Toc13515"/>
      <w:r>
        <w:rPr>
          <w:rFonts w:hint="eastAsia" w:ascii="Arial" w:hAnsi="Arial" w:cs="Arial"/>
          <w:b/>
          <w:bCs/>
          <w:color w:val="000000"/>
          <w:kern w:val="0"/>
          <w:lang w:eastAsia="zh-CN"/>
        </w:rPr>
        <w:t>7.</w:t>
      </w:r>
      <w:r>
        <w:rPr>
          <w:rFonts w:ascii="Arial" w:hAnsi="Arial" w:cs="Arial"/>
          <w:b/>
          <w:bCs/>
          <w:color w:val="000000"/>
          <w:kern w:val="0"/>
          <w:lang w:eastAsia="zh-CN"/>
        </w:rPr>
        <w:t>附则</w:t>
      </w:r>
      <w:bookmarkEnd w:id="77"/>
      <w:bookmarkEnd w:id="78"/>
      <w:bookmarkEnd w:id="79"/>
      <w:bookmarkEnd w:id="80"/>
      <w:bookmarkEnd w:id="81"/>
      <w:bookmarkEnd w:id="82"/>
      <w:bookmarkEnd w:id="83"/>
      <w:bookmarkEnd w:id="84"/>
    </w:p>
    <w:p w14:paraId="45547298">
      <w:pPr>
        <w:pStyle w:val="3"/>
        <w:spacing w:line="324" w:lineRule="auto"/>
        <w:ind w:left="539"/>
        <w:rPr>
          <w:rFonts w:ascii="Arial" w:hAnsi="Arial" w:cs="Arial"/>
          <w:b/>
          <w:bCs/>
          <w:sz w:val="24"/>
          <w:szCs w:val="24"/>
          <w:lang w:eastAsia="zh-CN"/>
        </w:rPr>
      </w:pPr>
      <w:r>
        <w:rPr>
          <w:rFonts w:ascii="Arial" w:hAnsi="Arial" w:cs="Arial"/>
          <w:b/>
          <w:bCs/>
          <w:spacing w:val="-7"/>
          <w:sz w:val="24"/>
          <w:szCs w:val="24"/>
          <w:lang w:eastAsia="zh-CN"/>
        </w:rPr>
        <w:t>7.1 全国重点实验室名称</w:t>
      </w:r>
    </w:p>
    <w:p w14:paraId="53BD06B6">
      <w:pPr>
        <w:pStyle w:val="3"/>
        <w:spacing w:before="84" w:line="324" w:lineRule="auto"/>
        <w:ind w:left="603"/>
        <w:rPr>
          <w:rFonts w:ascii="Arial" w:hAnsi="Arial" w:cs="Arial"/>
          <w:sz w:val="24"/>
          <w:szCs w:val="24"/>
          <w:highlight w:val="yellow"/>
          <w:lang w:eastAsia="zh-CN"/>
        </w:rPr>
      </w:pPr>
      <w:r>
        <w:rPr>
          <w:rFonts w:ascii="Arial" w:hAnsi="Arial" w:cs="Arial"/>
          <w:spacing w:val="-2"/>
          <w:sz w:val="24"/>
          <w:szCs w:val="24"/>
          <w:lang w:eastAsia="zh-CN"/>
        </w:rPr>
        <w:t>中文：城</w:t>
      </w:r>
      <w:r>
        <w:rPr>
          <w:rFonts w:hint="eastAsia" w:ascii="Arial" w:hAnsi="Arial" w:cs="Arial"/>
          <w:spacing w:val="-2"/>
          <w:sz w:val="24"/>
          <w:szCs w:val="24"/>
          <w:lang w:eastAsia="zh-CN"/>
        </w:rPr>
        <w:t>乡</w:t>
      </w:r>
      <w:r>
        <w:rPr>
          <w:rFonts w:ascii="Arial" w:hAnsi="Arial" w:cs="Arial"/>
          <w:spacing w:val="-2"/>
          <w:sz w:val="24"/>
          <w:szCs w:val="24"/>
          <w:lang w:eastAsia="zh-CN"/>
        </w:rPr>
        <w:t>水资源与水环境</w:t>
      </w:r>
      <w:r>
        <w:rPr>
          <w:rFonts w:hint="eastAsia" w:ascii="Arial" w:hAnsi="Arial" w:cs="Arial"/>
          <w:spacing w:val="-2"/>
          <w:sz w:val="24"/>
          <w:szCs w:val="24"/>
          <w:lang w:eastAsia="zh-CN"/>
        </w:rPr>
        <w:t>全国重点</w:t>
      </w:r>
      <w:r>
        <w:rPr>
          <w:rFonts w:ascii="Arial" w:hAnsi="Arial" w:cs="Arial"/>
          <w:spacing w:val="-2"/>
          <w:sz w:val="24"/>
          <w:szCs w:val="24"/>
          <w:lang w:eastAsia="zh-CN"/>
        </w:rPr>
        <w:t>实验室（哈尔</w:t>
      </w:r>
      <w:r>
        <w:rPr>
          <w:rFonts w:ascii="Arial" w:hAnsi="Arial" w:cs="Arial"/>
          <w:spacing w:val="-3"/>
          <w:sz w:val="24"/>
          <w:szCs w:val="24"/>
          <w:lang w:eastAsia="zh-CN"/>
        </w:rPr>
        <w:t>滨工业大学）</w:t>
      </w:r>
    </w:p>
    <w:p w14:paraId="15B757A0">
      <w:pPr>
        <w:pStyle w:val="3"/>
        <w:spacing w:before="80" w:line="324" w:lineRule="auto"/>
        <w:ind w:left="7" w:right="122" w:firstLine="558"/>
        <w:rPr>
          <w:rFonts w:ascii="Arial" w:hAnsi="Arial" w:cs="Arial"/>
          <w:sz w:val="24"/>
          <w:szCs w:val="24"/>
        </w:rPr>
      </w:pPr>
      <w:r>
        <w:rPr>
          <w:rFonts w:ascii="Arial" w:hAnsi="Arial" w:cs="Arial"/>
          <w:spacing w:val="-2"/>
          <w:sz w:val="24"/>
          <w:szCs w:val="24"/>
        </w:rPr>
        <w:t>英文：State Key Laboratory of Urban</w:t>
      </w:r>
      <w:r>
        <w:rPr>
          <w:rFonts w:ascii="Arial" w:hAnsi="Arial" w:cs="Arial"/>
          <w:color w:val="000000"/>
          <w:spacing w:val="-2"/>
          <w:sz w:val="24"/>
          <w:szCs w:val="24"/>
        </w:rPr>
        <w:t>-</w:t>
      </w:r>
      <w:r>
        <w:rPr>
          <w:rFonts w:hint="eastAsia" w:ascii="Arial" w:hAnsi="Arial" w:cs="Arial"/>
          <w:color w:val="000000"/>
          <w:spacing w:val="-2"/>
          <w:sz w:val="24"/>
          <w:szCs w:val="24"/>
          <w:lang w:val="en-US" w:eastAsia="zh-CN"/>
        </w:rPr>
        <w:t>r</w:t>
      </w:r>
      <w:r>
        <w:rPr>
          <w:rFonts w:ascii="Arial" w:hAnsi="Arial" w:cs="Arial"/>
          <w:color w:val="000000"/>
          <w:spacing w:val="-2"/>
          <w:sz w:val="24"/>
          <w:szCs w:val="24"/>
        </w:rPr>
        <w:t>ural</w:t>
      </w:r>
      <w:r>
        <w:rPr>
          <w:rFonts w:ascii="Arial" w:hAnsi="Arial" w:cs="Arial"/>
          <w:spacing w:val="-2"/>
          <w:sz w:val="24"/>
          <w:szCs w:val="24"/>
        </w:rPr>
        <w:t xml:space="preserve"> Water Resources </w:t>
      </w:r>
      <w:r>
        <w:rPr>
          <w:rFonts w:hint="eastAsia" w:ascii="Arial" w:hAnsi="Arial" w:cs="Arial"/>
          <w:spacing w:val="-2"/>
          <w:sz w:val="24"/>
          <w:szCs w:val="24"/>
          <w:lang w:eastAsia="zh-CN"/>
        </w:rPr>
        <w:t>and</w:t>
      </w:r>
      <w:r>
        <w:rPr>
          <w:rFonts w:ascii="Arial" w:hAnsi="Arial" w:cs="Arial"/>
          <w:spacing w:val="-2"/>
          <w:sz w:val="24"/>
          <w:szCs w:val="24"/>
        </w:rPr>
        <w:t xml:space="preserve"> Enviro</w:t>
      </w:r>
      <w:r>
        <w:rPr>
          <w:rFonts w:ascii="Arial" w:hAnsi="Arial" w:cs="Arial"/>
          <w:spacing w:val="-3"/>
          <w:sz w:val="24"/>
          <w:szCs w:val="24"/>
        </w:rPr>
        <w:t>nment</w:t>
      </w:r>
      <w:r>
        <w:rPr>
          <w:rFonts w:ascii="Arial" w:hAnsi="Arial" w:cs="Arial"/>
          <w:sz w:val="24"/>
          <w:szCs w:val="24"/>
        </w:rPr>
        <w:t xml:space="preserve"> </w:t>
      </w:r>
      <w:r>
        <w:rPr>
          <w:rFonts w:ascii="Arial" w:hAnsi="Arial" w:cs="Arial"/>
          <w:spacing w:val="-1"/>
          <w:sz w:val="24"/>
          <w:szCs w:val="24"/>
        </w:rPr>
        <w:t>（Harbin Institute of</w:t>
      </w:r>
      <w:r>
        <w:rPr>
          <w:rFonts w:ascii="Arial" w:hAnsi="Arial" w:cs="Arial"/>
          <w:spacing w:val="14"/>
          <w:sz w:val="24"/>
          <w:szCs w:val="24"/>
        </w:rPr>
        <w:t xml:space="preserve"> </w:t>
      </w:r>
      <w:r>
        <w:rPr>
          <w:rFonts w:ascii="Arial" w:hAnsi="Arial" w:cs="Arial"/>
          <w:spacing w:val="-1"/>
          <w:sz w:val="24"/>
          <w:szCs w:val="24"/>
        </w:rPr>
        <w:t>Technology）</w:t>
      </w:r>
    </w:p>
    <w:p w14:paraId="35A950FE">
      <w:pPr>
        <w:pStyle w:val="3"/>
        <w:spacing w:before="57" w:line="324" w:lineRule="auto"/>
        <w:ind w:left="60" w:right="315" w:firstLine="479"/>
        <w:rPr>
          <w:rFonts w:ascii="Arial" w:hAnsi="Arial" w:cs="Arial"/>
          <w:b/>
          <w:bCs/>
          <w:sz w:val="24"/>
          <w:szCs w:val="24"/>
          <w:highlight w:val="yellow"/>
          <w:lang w:eastAsia="zh-CN"/>
        </w:rPr>
      </w:pPr>
      <w:r>
        <w:rPr>
          <w:rFonts w:ascii="Arial" w:hAnsi="Arial" w:cs="Arial"/>
          <w:b/>
          <w:bCs/>
          <w:sz w:val="24"/>
          <w:szCs w:val="24"/>
          <w:lang w:eastAsia="zh-CN"/>
        </w:rPr>
        <w:t>7.2 本</w:t>
      </w:r>
      <w:r>
        <w:rPr>
          <w:rFonts w:hint="eastAsia" w:ascii="Arial" w:hAnsi="Arial" w:cs="Arial"/>
          <w:b/>
          <w:bCs/>
          <w:sz w:val="24"/>
          <w:szCs w:val="24"/>
          <w:lang w:eastAsia="zh-CN"/>
        </w:rPr>
        <w:t>办法由重点实验室负责解释，自实验室室务委员会发布之日起执行。</w:t>
      </w:r>
    </w:p>
    <w:p w14:paraId="3B94FF22">
      <w:pPr>
        <w:spacing w:line="324" w:lineRule="auto"/>
        <w:rPr>
          <w:rFonts w:ascii="Arial" w:hAnsi="Arial" w:eastAsia="仿宋" w:cs="Arial"/>
          <w:sz w:val="24"/>
          <w:highlight w:val="yellow"/>
        </w:rPr>
      </w:pPr>
    </w:p>
    <w:p w14:paraId="5E0C938A">
      <w:pPr>
        <w:spacing w:line="324" w:lineRule="auto"/>
        <w:rPr>
          <w:rFonts w:ascii="Arial" w:hAnsi="Arial" w:eastAsia="仿宋" w:cs="Arial"/>
          <w:sz w:val="24"/>
        </w:rPr>
      </w:pPr>
    </w:p>
    <w:p w14:paraId="23850D52">
      <w:pPr>
        <w:spacing w:line="324" w:lineRule="auto"/>
        <w:rPr>
          <w:rFonts w:ascii="Arial" w:hAnsi="Arial" w:eastAsia="仿宋" w:cs="Arial"/>
          <w:sz w:val="24"/>
        </w:rPr>
      </w:pPr>
    </w:p>
    <w:p w14:paraId="425CC3C1">
      <w:pPr>
        <w:spacing w:line="324" w:lineRule="auto"/>
        <w:rPr>
          <w:rFonts w:ascii="Arial" w:hAnsi="Arial" w:eastAsia="仿宋" w:cs="Arial"/>
          <w:sz w:val="24"/>
        </w:rPr>
      </w:pPr>
    </w:p>
    <w:p w14:paraId="7BCE8918">
      <w:pPr>
        <w:spacing w:line="324" w:lineRule="auto"/>
        <w:rPr>
          <w:rFonts w:ascii="Arial" w:hAnsi="Arial" w:eastAsia="仿宋" w:cs="Arial"/>
          <w:sz w:val="24"/>
        </w:rPr>
      </w:pPr>
    </w:p>
    <w:p w14:paraId="4057B3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0E4">
    <w:pPr>
      <w:pStyle w:val="4"/>
      <w:jc w:val="center"/>
      <w:rPr>
        <w:rFonts w:ascii="等线" w:hAnsi="等线" w:eastAsia="等线"/>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EF4C682">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LcJLAPAgAAEAQAAA4AAAAAAAAAAQAgAAAA&#10;HwEAAGRycy9lMm9Eb2MueG1sUEsFBgAAAAAGAAYAWQEAAKAFAAAAAA==&#10;">
              <v:fill on="f" focussize="0,0"/>
              <v:stroke on="f"/>
              <v:imagedata o:title=""/>
              <o:lock v:ext="edit" aspectratio="f"/>
              <v:textbox inset="0mm,0mm,0mm,0mm" style="mso-fit-shape-to-text:t;">
                <w:txbxContent>
                  <w:p w14:paraId="0EF4C682">
                    <w:pPr>
                      <w:pStyle w:val="4"/>
                    </w:pPr>
                    <w:r>
                      <w:fldChar w:fldCharType="begin"/>
                    </w:r>
                    <w:r>
                      <w:instrText xml:space="preserve"> PAGE  \* MERGEFORMAT </w:instrText>
                    </w:r>
                    <w:r>
                      <w:fldChar w:fldCharType="separate"/>
                    </w:r>
                    <w:r>
                      <w:t>2</w:t>
                    </w:r>
                    <w:r>
                      <w:fldChar w:fldCharType="end"/>
                    </w:r>
                  </w:p>
                </w:txbxContent>
              </v:textbox>
            </v:shape>
          </w:pict>
        </mc:Fallback>
      </mc:AlternateContent>
    </w:r>
  </w:p>
  <w:p w14:paraId="3B708A8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D4"/>
    <w:rsid w:val="00485ED4"/>
    <w:rsid w:val="00C91B46"/>
    <w:rsid w:val="00D67940"/>
    <w:rsid w:val="00F1208C"/>
    <w:rsid w:val="3A345DF9"/>
    <w:rsid w:val="3A8C79E3"/>
    <w:rsid w:val="440D01E2"/>
    <w:rsid w:val="5C1A0F51"/>
    <w:rsid w:val="6F70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150" w:beforeLines="150" w:line="360" w:lineRule="auto"/>
      <w:jc w:val="center"/>
      <w:outlineLvl w:val="0"/>
    </w:pPr>
    <w:rPr>
      <w:rFonts w:eastAsia="黑体"/>
      <w:b/>
      <w:bCs/>
      <w:spacing w:val="11"/>
      <w:kern w:val="44"/>
      <w:sz w:val="36"/>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8"/>
    <w:semiHidden/>
    <w:qFormat/>
    <w:uiPriority w:val="0"/>
    <w:rPr>
      <w:rFonts w:ascii="仿宋" w:hAnsi="仿宋" w:eastAsia="仿宋" w:cs="仿宋"/>
      <w:sz w:val="28"/>
      <w:szCs w:val="28"/>
      <w:lang w:eastAsia="en-US"/>
    </w:rPr>
  </w:style>
  <w:style w:type="paragraph" w:styleId="4">
    <w:name w:val="footer"/>
    <w:basedOn w:val="1"/>
    <w:link w:val="9"/>
    <w:qFormat/>
    <w:uiPriority w:val="99"/>
    <w:pPr>
      <w:tabs>
        <w:tab w:val="center" w:pos="4153"/>
        <w:tab w:val="right" w:pos="8306"/>
      </w:tabs>
      <w:snapToGrid w:val="0"/>
      <w:jc w:val="left"/>
    </w:pPr>
    <w:rPr>
      <w:sz w:val="18"/>
      <w:szCs w:val="18"/>
    </w:rPr>
  </w:style>
  <w:style w:type="character" w:customStyle="1" w:styleId="7">
    <w:name w:val="标题 1 字符"/>
    <w:basedOn w:val="6"/>
    <w:link w:val="2"/>
    <w:qFormat/>
    <w:uiPriority w:val="0"/>
    <w:rPr>
      <w:rFonts w:ascii="Times New Roman" w:hAnsi="Times New Roman" w:eastAsia="黑体" w:cs="Times New Roman"/>
      <w:b/>
      <w:bCs/>
      <w:spacing w:val="11"/>
      <w:kern w:val="44"/>
      <w:sz w:val="36"/>
      <w:szCs w:val="44"/>
    </w:rPr>
  </w:style>
  <w:style w:type="character" w:customStyle="1" w:styleId="8">
    <w:name w:val="正文文本 字符"/>
    <w:basedOn w:val="6"/>
    <w:link w:val="3"/>
    <w:semiHidden/>
    <w:qFormat/>
    <w:uiPriority w:val="0"/>
    <w:rPr>
      <w:rFonts w:ascii="仿宋" w:hAnsi="仿宋" w:eastAsia="仿宋" w:cs="仿宋"/>
      <w:sz w:val="28"/>
      <w:szCs w:val="28"/>
      <w:lang w:eastAsia="en-US"/>
    </w:rPr>
  </w:style>
  <w:style w:type="character" w:customStyle="1" w:styleId="9">
    <w:name w:val="页脚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3210</Words>
  <Characters>3466</Characters>
  <Lines>58</Lines>
  <Paragraphs>16</Paragraphs>
  <TotalTime>3</TotalTime>
  <ScaleCrop>false</ScaleCrop>
  <LinksUpToDate>false</LinksUpToDate>
  <CharactersWithSpaces>3542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2025-03-03T08:32:00Z</dcterms:created>
  <dc:creator>admin</dc:creator>
  <cp:lastModifiedBy>user</cp:lastModifiedBy>
  <dcterms:modified xsi:type="dcterms:W3CDTF">2025-03-05T07:16:22Z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eyJoZGlkIjoiZmQ4OWVmMjFkYzRhZDViMTVlMjhiOWQwZjk4MzA2NGIifQ==</vt:lpwstr>
  </property>
  <property fmtid="{D5CDD505-2E9C-101B-9397-08002B2CF9AE}" pid="3" name="KSOProductBuildVer">
    <vt:lpwstr>2052-12.1.0.20305</vt:lpwstr>
  </property>
  <property fmtid="{D5CDD505-2E9C-101B-9397-08002B2CF9AE}" pid="4" name="ICV">
    <vt:lpwstr>F5C68E676E544BBEA1ACBD1D41AF938E_12</vt:lpwstr>
  </property>
</Properties>
</file>